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E56E1" w14:textId="77777777" w:rsidR="009C6B9E" w:rsidRPr="00454C3B" w:rsidRDefault="009C6B9E" w:rsidP="009C6B9E">
      <w:pPr>
        <w:rPr>
          <w:rFonts w:ascii="Helvetica Neue" w:hAnsi="Helvetica Neue"/>
          <w:b/>
          <w:sz w:val="32"/>
          <w:szCs w:val="32"/>
        </w:rPr>
      </w:pPr>
      <w:r w:rsidRPr="00287CB8">
        <w:rPr>
          <w:rFonts w:ascii="Helvetica Neue" w:hAnsi="Helvetica Neue"/>
          <w:b/>
          <w:sz w:val="32"/>
          <w:szCs w:val="32"/>
        </w:rPr>
        <w:t>AMORTİSMANLAR</w:t>
      </w:r>
    </w:p>
    <w:p w14:paraId="6927DB30" w14:textId="77777777" w:rsidR="009C6B9E" w:rsidRPr="00A3644C" w:rsidRDefault="009C6B9E" w:rsidP="009C6B9E">
      <w:pPr>
        <w:rPr>
          <w:rFonts w:ascii="Helvetica Neue" w:hAnsi="Helvetica Neue"/>
          <w:i/>
        </w:rPr>
      </w:pPr>
      <w:r>
        <w:rPr>
          <w:rFonts w:ascii="Helvetica Neue" w:hAnsi="Helvetica Neue"/>
        </w:rPr>
        <w:t>İşletme adına kayıtlı ve işletmede bir yıldan daha fazla sürelerle kullanılacak olan d</w:t>
      </w:r>
      <w:r w:rsidRPr="00A3644C">
        <w:rPr>
          <w:rFonts w:ascii="Helvetica Neue" w:hAnsi="Helvetica Neue"/>
        </w:rPr>
        <w:t>uran varlıklarda meydana gelen değer kayıplarının (yıpranma paylarını) dönemler itibarıyla hesapla</w:t>
      </w:r>
      <w:r>
        <w:rPr>
          <w:rFonts w:ascii="Helvetica Neue" w:hAnsi="Helvetica Neue"/>
        </w:rPr>
        <w:t>nıp, değerlerinden indirilmesi ve gider yazılması işlemine amortisman işlemi</w:t>
      </w:r>
      <w:r w:rsidRPr="00A3644C">
        <w:rPr>
          <w:rFonts w:ascii="Helvetica Neue" w:hAnsi="Helvetica Neue"/>
        </w:rPr>
        <w:t xml:space="preserve"> denir.</w:t>
      </w:r>
    </w:p>
    <w:p w14:paraId="3910BE65" w14:textId="77777777" w:rsidR="009C6B9E" w:rsidRDefault="009C6B9E" w:rsidP="009C6B9E">
      <w:pPr>
        <w:rPr>
          <w:rFonts w:ascii="Helvetica Neue" w:hAnsi="Helvetica Neue"/>
          <w:i/>
        </w:rPr>
      </w:pPr>
      <w:r w:rsidRPr="00A3644C">
        <w:rPr>
          <w:rFonts w:ascii="Helvetica Neue" w:hAnsi="Helvetica Neue"/>
          <w:i/>
        </w:rPr>
        <w:t>Değeri (01.01.20</w:t>
      </w:r>
      <w:r w:rsidR="00354464">
        <w:rPr>
          <w:rFonts w:ascii="Helvetica Neue" w:hAnsi="Helvetica Neue"/>
          <w:i/>
        </w:rPr>
        <w:t>20</w:t>
      </w:r>
      <w:r w:rsidRPr="00A3644C">
        <w:rPr>
          <w:rFonts w:ascii="Helvetica Neue" w:hAnsi="Helvetica Neue"/>
          <w:i/>
        </w:rPr>
        <w:t>’</w:t>
      </w:r>
      <w:r>
        <w:rPr>
          <w:rFonts w:ascii="Helvetica Neue" w:hAnsi="Helvetica Neue"/>
          <w:i/>
        </w:rPr>
        <w:t>t</w:t>
      </w:r>
      <w:r w:rsidRPr="00A3644C">
        <w:rPr>
          <w:rFonts w:ascii="Helvetica Neue" w:hAnsi="Helvetica Neue"/>
          <w:i/>
        </w:rPr>
        <w:t xml:space="preserve">en itibaren) işletmede kullanılan ve değeri </w:t>
      </w:r>
      <w:r w:rsidR="00F5003E">
        <w:rPr>
          <w:rFonts w:ascii="Helvetica Neue" w:hAnsi="Helvetica Neue"/>
          <w:i/>
        </w:rPr>
        <w:t>1.</w:t>
      </w:r>
      <w:r w:rsidR="00354464">
        <w:rPr>
          <w:rFonts w:ascii="Helvetica Neue" w:hAnsi="Helvetica Neue"/>
          <w:i/>
        </w:rPr>
        <w:t>4</w:t>
      </w:r>
      <w:r w:rsidR="00F5003E">
        <w:rPr>
          <w:rFonts w:ascii="Helvetica Neue" w:hAnsi="Helvetica Neue"/>
          <w:i/>
        </w:rPr>
        <w:t>00</w:t>
      </w:r>
      <w:r w:rsidR="00354464">
        <w:rPr>
          <w:rFonts w:ascii="Helvetica Neue" w:hAnsi="Helvetica Neue"/>
          <w:i/>
        </w:rPr>
        <w:t>(KDV hariç)</w:t>
      </w:r>
      <w:r w:rsidRPr="00A3644C">
        <w:rPr>
          <w:rFonts w:ascii="Helvetica Neue" w:hAnsi="Helvetica Neue"/>
          <w:i/>
        </w:rPr>
        <w:t xml:space="preserve"> </w:t>
      </w:r>
      <w:r>
        <w:rPr>
          <w:rFonts w:ascii="Helvetica Neue" w:hAnsi="Helvetica Neue"/>
          <w:i/>
        </w:rPr>
        <w:t>TL</w:t>
      </w:r>
      <w:r w:rsidRPr="00A3644C">
        <w:rPr>
          <w:rFonts w:ascii="Helvetica Neue" w:hAnsi="Helvetica Neue"/>
          <w:i/>
        </w:rPr>
        <w:t>’yi</w:t>
      </w:r>
      <w:r w:rsidRPr="00A3644C">
        <w:rPr>
          <w:rFonts w:ascii="Helvetica Neue" w:hAnsi="Helvetica Neue"/>
          <w:b/>
          <w:bCs/>
          <w:i/>
        </w:rPr>
        <w:t xml:space="preserve"> </w:t>
      </w:r>
      <w:r w:rsidRPr="00A3644C">
        <w:rPr>
          <w:rFonts w:ascii="Helvetica Neue" w:hAnsi="Helvetica Neue"/>
          <w:i/>
        </w:rPr>
        <w:t xml:space="preserve">aşmayan </w:t>
      </w:r>
      <w:proofErr w:type="spellStart"/>
      <w:proofErr w:type="gramStart"/>
      <w:r w:rsidRPr="00A3644C">
        <w:rPr>
          <w:rFonts w:ascii="Helvetica Neue" w:hAnsi="Helvetica Neue"/>
          <w:i/>
        </w:rPr>
        <w:t>alet,</w:t>
      </w:r>
      <w:r>
        <w:rPr>
          <w:rFonts w:ascii="Helvetica Neue" w:hAnsi="Helvetica Neue"/>
          <w:i/>
        </w:rPr>
        <w:t>makine</w:t>
      </w:r>
      <w:proofErr w:type="spellEnd"/>
      <w:proofErr w:type="gramEnd"/>
      <w:r>
        <w:rPr>
          <w:rFonts w:ascii="Helvetica Neue" w:hAnsi="Helvetica Neue"/>
          <w:i/>
        </w:rPr>
        <w:t xml:space="preserve"> ve </w:t>
      </w:r>
      <w:r w:rsidRPr="00A3644C">
        <w:rPr>
          <w:rFonts w:ascii="Helvetica Neue" w:hAnsi="Helvetica Neue"/>
          <w:i/>
        </w:rPr>
        <w:t xml:space="preserve">demirbaşlar amortismana tabi tutulmayarak doğrudan doğruya gider yazılabilir. </w:t>
      </w:r>
    </w:p>
    <w:p w14:paraId="5264E921" w14:textId="77777777" w:rsidR="00454C3B" w:rsidRDefault="00454C3B" w:rsidP="009C6B9E">
      <w:pPr>
        <w:rPr>
          <w:rFonts w:ascii="Helvetica Neue" w:hAnsi="Helvetica Neue"/>
          <w:i/>
        </w:rPr>
      </w:pPr>
    </w:p>
    <w:p w14:paraId="045078EC" w14:textId="77777777" w:rsidR="009C6B9E" w:rsidRPr="00A3644C" w:rsidRDefault="009C6B9E" w:rsidP="009C6B9E">
      <w:pPr>
        <w:rPr>
          <w:rFonts w:ascii="Helvetica Neue" w:hAnsi="Helvetica Neue"/>
        </w:rPr>
      </w:pPr>
    </w:p>
    <w:p w14:paraId="1E3BB8B9" w14:textId="77777777" w:rsidR="009C6B9E" w:rsidRPr="00A3644C" w:rsidRDefault="009C6B9E" w:rsidP="009C6B9E">
      <w:pPr>
        <w:numPr>
          <w:ilvl w:val="0"/>
          <w:numId w:val="5"/>
        </w:numPr>
        <w:spacing w:line="288" w:lineRule="auto"/>
        <w:rPr>
          <w:rFonts w:ascii="Helvetica Neue" w:hAnsi="Helvetica Neue"/>
        </w:rPr>
      </w:pPr>
      <w:r w:rsidRPr="00A3644C">
        <w:rPr>
          <w:rFonts w:ascii="Helvetica Neue" w:hAnsi="Helvetica Neue"/>
        </w:rPr>
        <w:t xml:space="preserve">Duran varlıklar üzerinden yıpranma payı olarak hesaplanan amortismanlar </w:t>
      </w:r>
      <w:r w:rsidRPr="00A3644C">
        <w:rPr>
          <w:rFonts w:ascii="Helvetica Neue" w:hAnsi="Helvetica Neue"/>
          <w:i/>
        </w:rPr>
        <w:t xml:space="preserve">gider </w:t>
      </w:r>
      <w:r w:rsidRPr="00A3644C">
        <w:rPr>
          <w:rFonts w:ascii="Helvetica Neue" w:hAnsi="Helvetica Neue"/>
        </w:rPr>
        <w:t>yazılır.</w:t>
      </w:r>
    </w:p>
    <w:p w14:paraId="742A5384" w14:textId="77777777" w:rsidR="009C6B9E" w:rsidRDefault="009C6B9E" w:rsidP="009C6B9E">
      <w:pPr>
        <w:numPr>
          <w:ilvl w:val="0"/>
          <w:numId w:val="5"/>
        </w:numPr>
        <w:spacing w:line="288" w:lineRule="auto"/>
        <w:rPr>
          <w:rFonts w:ascii="Helvetica Neue" w:hAnsi="Helvetica Neue"/>
        </w:rPr>
      </w:pPr>
      <w:r w:rsidRPr="00A3644C">
        <w:rPr>
          <w:rFonts w:ascii="Helvetica Neue" w:hAnsi="Helvetica Neue"/>
        </w:rPr>
        <w:t>Amortismanlar dönem sonlarında hesaplanır. Bir duran varlık için, amortisman hesaplama işlemine bu varlığın alındığı yıl başlanır. Hesaplama yapılırken, varlığın alındığı yıl tam yıl olarak alınır. (Binek otomobilleri hariç.)  Amortisman ayırma işlemi varlığın faydalı ömrü süresince devam eder.</w:t>
      </w:r>
    </w:p>
    <w:p w14:paraId="16D2E5A4" w14:textId="77777777" w:rsidR="009C6B9E" w:rsidRPr="00287CB8" w:rsidRDefault="009C6B9E" w:rsidP="009C6B9E">
      <w:pPr>
        <w:pStyle w:val="ListeParagraf"/>
        <w:numPr>
          <w:ilvl w:val="0"/>
          <w:numId w:val="5"/>
        </w:numPr>
        <w:spacing w:line="288" w:lineRule="auto"/>
        <w:rPr>
          <w:rFonts w:ascii="Helvetica Neue" w:hAnsi="Helvetica Neue"/>
        </w:rPr>
      </w:pPr>
      <w:r w:rsidRPr="00287CB8">
        <w:rPr>
          <w:rFonts w:ascii="Helvetica Neue" w:hAnsi="Helvetica Neue"/>
        </w:rPr>
        <w:t>Mükellefler amortisman hesaplama işlemini Maliye Bakanlığının tespit ve ilân edeceği oranlar yaparlar.</w:t>
      </w:r>
    </w:p>
    <w:p w14:paraId="33C093A1" w14:textId="77777777" w:rsidR="009C6B9E" w:rsidRDefault="009C6B9E" w:rsidP="009C6B9E"/>
    <w:p w14:paraId="7DEC532A" w14:textId="77777777" w:rsidR="009C6B9E" w:rsidRDefault="009C6B9E" w:rsidP="009C6B9E">
      <w:pPr>
        <w:rPr>
          <w:rFonts w:ascii="Helvetica Neue" w:hAnsi="Helvetica Neue"/>
          <w:b/>
          <w:sz w:val="32"/>
          <w:szCs w:val="32"/>
        </w:rPr>
      </w:pPr>
      <w:r w:rsidRPr="00287CB8">
        <w:rPr>
          <w:rFonts w:ascii="Helvetica Neue" w:hAnsi="Helvetica Neue"/>
          <w:b/>
          <w:sz w:val="32"/>
          <w:szCs w:val="32"/>
        </w:rPr>
        <w:t>Amortisman Hesaplama Yöntemleri</w:t>
      </w:r>
    </w:p>
    <w:p w14:paraId="6E3F5DA1" w14:textId="77777777" w:rsidR="009C6B9E" w:rsidRPr="00287CB8" w:rsidRDefault="009C6B9E" w:rsidP="009C6B9E">
      <w:pPr>
        <w:pStyle w:val="ListeParagraf"/>
        <w:numPr>
          <w:ilvl w:val="0"/>
          <w:numId w:val="6"/>
        </w:numPr>
        <w:adjustRightInd w:val="0"/>
        <w:rPr>
          <w:rFonts w:ascii="Helvetica Neue" w:hAnsi="Helvetica Neue"/>
          <w:b/>
          <w:sz w:val="28"/>
          <w:szCs w:val="28"/>
        </w:rPr>
      </w:pPr>
      <w:r w:rsidRPr="00287CB8">
        <w:rPr>
          <w:rFonts w:ascii="Helvetica Neue" w:hAnsi="Helvetica Neue"/>
          <w:b/>
          <w:sz w:val="28"/>
          <w:szCs w:val="28"/>
        </w:rPr>
        <w:t>Normal Amortisman Yöntemi</w:t>
      </w:r>
    </w:p>
    <w:p w14:paraId="0FF7CE92" w14:textId="77777777" w:rsidR="009C6B9E" w:rsidRDefault="009C6B9E" w:rsidP="009C6B9E">
      <w:pPr>
        <w:adjustRightInd w:val="0"/>
        <w:rPr>
          <w:rFonts w:ascii="Helvetica Neue" w:hAnsi="Helvetica Neue"/>
        </w:rPr>
      </w:pPr>
      <w:r w:rsidRPr="00A3644C">
        <w:rPr>
          <w:rFonts w:ascii="Helvetica Neue" w:hAnsi="Helvetica Neue"/>
        </w:rPr>
        <w:t xml:space="preserve">Normal amortisman yöntemine göre, amortismana tabi iktisadi kıymetler için her yıl </w:t>
      </w:r>
      <w:r w:rsidRPr="00A3644C">
        <w:rPr>
          <w:rFonts w:ascii="Helvetica Neue" w:hAnsi="Helvetica Neue"/>
          <w:i/>
        </w:rPr>
        <w:t>eşit oran ve tutarda</w:t>
      </w:r>
      <w:r w:rsidRPr="00A3644C">
        <w:rPr>
          <w:rFonts w:ascii="Helvetica Neue" w:hAnsi="Helvetica Neue"/>
        </w:rPr>
        <w:t xml:space="preserve"> amortisman ayrılmaktadır. Bu yöntem, duran varlıkların her yıl eşit oranda yıprandığı varsayımına dayanmaktadır.</w:t>
      </w:r>
    </w:p>
    <w:p w14:paraId="30BC6BDD" w14:textId="77777777" w:rsidR="009C6B9E" w:rsidRDefault="009C6B9E" w:rsidP="009C6B9E">
      <w:pPr>
        <w:adjustRightInd w:val="0"/>
        <w:rPr>
          <w:rFonts w:ascii="Helvetica Neue" w:hAnsi="Helvetica Neue"/>
        </w:rPr>
      </w:pPr>
    </w:p>
    <w:p w14:paraId="4782D94C" w14:textId="43CD9A46" w:rsidR="009C6B9E" w:rsidRDefault="00A02361" w:rsidP="009C6B9E">
      <w:pPr>
        <w:adjustRightInd w:val="0"/>
        <w:rPr>
          <w:rFonts w:ascii="Helvetica Neue" w:hAnsi="Helvetica Neue"/>
        </w:rPr>
      </w:pPr>
      <w:bookmarkStart w:id="0" w:name="_Hlk55896966"/>
      <w:r>
        <w:rPr>
          <w:rFonts w:ascii="Helvetica Neue" w:hAnsi="Helvetica Neue"/>
        </w:rPr>
        <w:t xml:space="preserve">YILLIK </w:t>
      </w:r>
      <w:r w:rsidR="009C6B9E">
        <w:rPr>
          <w:rFonts w:ascii="Helvetica Neue" w:hAnsi="Helvetica Neue"/>
        </w:rPr>
        <w:t xml:space="preserve">AMORTİSMAN </w:t>
      </w:r>
      <w:proofErr w:type="gramStart"/>
      <w:r w:rsidR="009C6B9E">
        <w:rPr>
          <w:rFonts w:ascii="Helvetica Neue" w:hAnsi="Helvetica Neue"/>
        </w:rPr>
        <w:t>TUTARI:MALİYET</w:t>
      </w:r>
      <w:proofErr w:type="gramEnd"/>
      <w:r w:rsidR="009C6B9E">
        <w:rPr>
          <w:rFonts w:ascii="Helvetica Neue" w:hAnsi="Helvetica Neue"/>
        </w:rPr>
        <w:t>/FAYDALI ÖMÜR</w:t>
      </w:r>
    </w:p>
    <w:p w14:paraId="01D7148D" w14:textId="1002D9A9" w:rsidR="009C6B9E" w:rsidRDefault="00A02361" w:rsidP="009C6B9E">
      <w:pPr>
        <w:adjustRightInd w:val="0"/>
        <w:rPr>
          <w:rFonts w:ascii="Helvetica Neue" w:hAnsi="Helvetica Neue"/>
        </w:rPr>
      </w:pPr>
      <w:r>
        <w:rPr>
          <w:rFonts w:ascii="Helvetica Neue" w:hAnsi="Helvetica Neue"/>
        </w:rPr>
        <w:t xml:space="preserve">YILLIK </w:t>
      </w:r>
      <w:r w:rsidR="009C6B9E">
        <w:rPr>
          <w:rFonts w:ascii="Helvetica Neue" w:hAnsi="Helvetica Neue"/>
        </w:rPr>
        <w:t xml:space="preserve">AMORTİSMAN </w:t>
      </w:r>
      <w:proofErr w:type="gramStart"/>
      <w:r w:rsidR="009C6B9E">
        <w:rPr>
          <w:rFonts w:ascii="Helvetica Neue" w:hAnsi="Helvetica Neue"/>
        </w:rPr>
        <w:t>TUTARI:MALİYET</w:t>
      </w:r>
      <w:proofErr w:type="gramEnd"/>
      <w:r w:rsidR="009C6B9E">
        <w:rPr>
          <w:rFonts w:ascii="Helvetica Neue" w:hAnsi="Helvetica Neue"/>
        </w:rPr>
        <w:t>*AMORTİSMAN ORANI</w:t>
      </w:r>
    </w:p>
    <w:p w14:paraId="333C13D4" w14:textId="77777777" w:rsidR="009C6B9E" w:rsidRPr="00287CB8" w:rsidRDefault="009C6B9E" w:rsidP="009C6B9E">
      <w:pPr>
        <w:adjustRightInd w:val="0"/>
        <w:rPr>
          <w:rFonts w:ascii="Helvetica Neue" w:hAnsi="Helvetica Neue"/>
          <w:sz w:val="28"/>
          <w:szCs w:val="28"/>
        </w:rPr>
      </w:pPr>
      <w:r>
        <w:rPr>
          <w:rFonts w:ascii="Helvetica Neue" w:hAnsi="Helvetica Neue"/>
        </w:rPr>
        <w:t>AMORTİSMAN ORANI:1/FAYDALI ÖMÜR</w:t>
      </w:r>
    </w:p>
    <w:bookmarkEnd w:id="0"/>
    <w:p w14:paraId="22D1851C" w14:textId="77777777" w:rsidR="009C6B9E" w:rsidRDefault="009C6B9E" w:rsidP="009C6B9E">
      <w:pPr>
        <w:rPr>
          <w:rFonts w:ascii="Helvetica Neue" w:hAnsi="Helvetica Neue"/>
          <w:b/>
          <w:sz w:val="32"/>
          <w:szCs w:val="32"/>
        </w:rPr>
      </w:pPr>
    </w:p>
    <w:p w14:paraId="5AEC4C86" w14:textId="77777777" w:rsidR="009C6B9E" w:rsidRPr="00454C3B" w:rsidRDefault="009C6B9E" w:rsidP="00454C3B">
      <w:pPr>
        <w:adjustRightInd w:val="0"/>
        <w:rPr>
          <w:rFonts w:ascii="Helvetica Neue" w:hAnsi="Helvetica Neue"/>
        </w:rPr>
      </w:pPr>
      <w:r w:rsidRPr="00A3644C">
        <w:rPr>
          <w:rFonts w:ascii="Helvetica Neue" w:hAnsi="Helvetica Neue"/>
        </w:rPr>
        <w:t>Bu yöntem uygulamada en çok kullanılan yöntemdir. Bu yöntemi kullanmayı seçenler daha sonra değiştiremezler. Bu yöntemi hem bilanço hem d</w:t>
      </w:r>
      <w:r>
        <w:rPr>
          <w:rFonts w:ascii="Helvetica Neue" w:hAnsi="Helvetica Neue"/>
        </w:rPr>
        <w:t>e İşletme esasına göre defter t</w:t>
      </w:r>
      <w:r w:rsidRPr="00A3644C">
        <w:rPr>
          <w:rFonts w:ascii="Helvetica Neue" w:hAnsi="Helvetica Neue"/>
        </w:rPr>
        <w:t>utan mükellefler kullanabilirler.</w:t>
      </w:r>
    </w:p>
    <w:p w14:paraId="3640AA37" w14:textId="77777777" w:rsidR="009C6B9E" w:rsidRPr="00A3644C" w:rsidRDefault="009C6B9E" w:rsidP="009C6B9E">
      <w:pPr>
        <w:rPr>
          <w:rFonts w:ascii="Helvetica Neue" w:hAnsi="Helvetica Neue"/>
        </w:rPr>
      </w:pPr>
    </w:p>
    <w:p w14:paraId="69CECB48" w14:textId="77777777" w:rsidR="009C6B9E" w:rsidRPr="00D464CE" w:rsidRDefault="009C6B9E" w:rsidP="009C6B9E">
      <w:pPr>
        <w:rPr>
          <w:rFonts w:ascii="Helvetica Neue" w:hAnsi="Helvetica Neue"/>
          <w:b/>
          <w:sz w:val="28"/>
          <w:szCs w:val="28"/>
        </w:rPr>
      </w:pPr>
      <w:r w:rsidRPr="00D464CE">
        <w:rPr>
          <w:rFonts w:ascii="Helvetica Neue" w:hAnsi="Helvetica Neue"/>
          <w:b/>
          <w:sz w:val="28"/>
          <w:szCs w:val="28"/>
        </w:rPr>
        <w:t>2- Azalan Bakiyeler Yöntemi</w:t>
      </w:r>
    </w:p>
    <w:p w14:paraId="3D59780D" w14:textId="77777777" w:rsidR="009C6B9E" w:rsidRDefault="009C6B9E" w:rsidP="009C6B9E">
      <w:pPr>
        <w:rPr>
          <w:rFonts w:ascii="Helvetica Neue" w:hAnsi="Helvetica Neue"/>
        </w:rPr>
      </w:pPr>
      <w:r w:rsidRPr="00A3644C">
        <w:rPr>
          <w:rFonts w:ascii="Helvetica Neue" w:hAnsi="Helvetica Neue"/>
        </w:rPr>
        <w:t xml:space="preserve">Bu yöntemle </w:t>
      </w:r>
      <w:r w:rsidRPr="00F81C84">
        <w:rPr>
          <w:rFonts w:ascii="Helvetica Neue" w:hAnsi="Helvetica Neue"/>
          <w:color w:val="FF0000"/>
        </w:rPr>
        <w:t>yıllık amortisman tutarı, önceki yıllarda ayrılan birikmiş amortismanlar, varlığın maliyet değerinden düşülerek kalan değer üzerinden hesaplanmaktadır</w:t>
      </w:r>
      <w:r>
        <w:rPr>
          <w:rFonts w:ascii="Helvetica Neue" w:hAnsi="Helvetica Neue"/>
        </w:rPr>
        <w:t xml:space="preserve">. </w:t>
      </w:r>
      <w:r w:rsidRPr="00AB4A2D">
        <w:rPr>
          <w:rFonts w:ascii="Helvetica Neue" w:hAnsi="Helvetica Neue"/>
          <w:highlight w:val="yellow"/>
        </w:rPr>
        <w:t>Hesaplamanın son yılında kalan değer, o yıl tamamen gider yazılır.</w:t>
      </w:r>
    </w:p>
    <w:p w14:paraId="2C5F5DF8" w14:textId="77777777" w:rsidR="00F81C84" w:rsidRDefault="00F81C84" w:rsidP="009C6B9E">
      <w:pPr>
        <w:rPr>
          <w:rFonts w:ascii="Helvetica Neue" w:hAnsi="Helvetica Neue"/>
        </w:rPr>
      </w:pPr>
    </w:p>
    <w:p w14:paraId="61A4C55D" w14:textId="77777777" w:rsidR="00F81C84" w:rsidRDefault="00F81C84" w:rsidP="009C6B9E">
      <w:pPr>
        <w:rPr>
          <w:rFonts w:ascii="Helvetica Neue" w:hAnsi="Helvetica Neue"/>
        </w:rPr>
      </w:pPr>
      <w:r>
        <w:rPr>
          <w:rFonts w:ascii="Helvetica Neue" w:hAnsi="Helvetica Neue"/>
        </w:rPr>
        <w:t xml:space="preserve">Yıllık amortisman tutarı=Maliyet-birikmiş </w:t>
      </w:r>
      <w:proofErr w:type="gramStart"/>
      <w:r>
        <w:rPr>
          <w:rFonts w:ascii="Helvetica Neue" w:hAnsi="Helvetica Neue"/>
        </w:rPr>
        <w:t>amortisman(</w:t>
      </w:r>
      <w:proofErr w:type="gramEnd"/>
      <w:r w:rsidRPr="00F81C84">
        <w:rPr>
          <w:rFonts w:ascii="Helvetica Neue" w:hAnsi="Helvetica Neue"/>
          <w:color w:val="FF0000"/>
        </w:rPr>
        <w:t>güncel değer yada net defter değeri</w:t>
      </w:r>
      <w:r>
        <w:rPr>
          <w:rFonts w:ascii="Helvetica Neue" w:hAnsi="Helvetica Neue"/>
        </w:rPr>
        <w:t>)x amortisman oranı</w:t>
      </w:r>
    </w:p>
    <w:p w14:paraId="09346B90" w14:textId="77777777" w:rsidR="009C6B9E" w:rsidRDefault="009C6B9E" w:rsidP="009C6B9E">
      <w:pPr>
        <w:numPr>
          <w:ilvl w:val="0"/>
          <w:numId w:val="7"/>
        </w:numPr>
        <w:spacing w:line="288" w:lineRule="auto"/>
        <w:rPr>
          <w:rFonts w:ascii="Helvetica Neue" w:hAnsi="Helvetica Neue"/>
        </w:rPr>
      </w:pPr>
      <w:r w:rsidRPr="00A3644C">
        <w:rPr>
          <w:rFonts w:ascii="Helvetica Neue" w:hAnsi="Helvetica Neue"/>
        </w:rPr>
        <w:t xml:space="preserve">İşletmeler normal amortisman yöntemini seçtiklerinde, izleyen dönemlerde bu yöntemi değiştiremezler. Ancak başlangıçta azalan bakiyeler yöntemi seçildiğinde, izleyen dönemlerde normal amortisman yöntemine geçilebilmektedir. </w:t>
      </w:r>
    </w:p>
    <w:p w14:paraId="3B0F2092" w14:textId="77777777" w:rsidR="009C6B9E" w:rsidRDefault="009C6B9E" w:rsidP="009C6B9E">
      <w:pPr>
        <w:pStyle w:val="ListeParagraf"/>
        <w:numPr>
          <w:ilvl w:val="0"/>
          <w:numId w:val="7"/>
        </w:numPr>
        <w:rPr>
          <w:rFonts w:ascii="Helvetica Neue" w:hAnsi="Helvetica Neue"/>
        </w:rPr>
      </w:pPr>
      <w:r w:rsidRPr="00F81C84">
        <w:rPr>
          <w:rFonts w:ascii="Helvetica Neue" w:hAnsi="Helvetica Neue"/>
          <w:iCs/>
          <w:highlight w:val="yellow"/>
        </w:rPr>
        <w:t xml:space="preserve">Amortisman oranı </w:t>
      </w:r>
      <w:proofErr w:type="gramStart"/>
      <w:r w:rsidRPr="00F81C84">
        <w:rPr>
          <w:rFonts w:ascii="Helvetica Neue" w:hAnsi="Helvetica Neue"/>
          <w:i/>
          <w:iCs/>
          <w:highlight w:val="yellow"/>
        </w:rPr>
        <w:t>% 50</w:t>
      </w:r>
      <w:proofErr w:type="gramEnd"/>
      <w:r w:rsidRPr="00F81C84">
        <w:rPr>
          <w:rFonts w:ascii="Helvetica Neue" w:hAnsi="Helvetica Neue"/>
          <w:i/>
          <w:iCs/>
          <w:highlight w:val="yellow"/>
        </w:rPr>
        <w:t>’yi geçmemek üzere normal amortisman oranının iki katıdır.</w:t>
      </w:r>
      <w:r w:rsidRPr="00287CB8">
        <w:rPr>
          <w:rFonts w:ascii="Helvetica Neue" w:hAnsi="Helvetica Neue"/>
          <w:iCs/>
        </w:rPr>
        <w:t xml:space="preserve"> </w:t>
      </w:r>
      <w:r w:rsidRPr="00287CB8">
        <w:rPr>
          <w:rFonts w:ascii="Helvetica Neue" w:hAnsi="Helvetica Neue"/>
        </w:rPr>
        <w:t xml:space="preserve"> </w:t>
      </w:r>
    </w:p>
    <w:p w14:paraId="4E614FCA" w14:textId="77777777" w:rsidR="009C6B9E" w:rsidRPr="000634E1" w:rsidRDefault="009C6B9E" w:rsidP="009C6B9E">
      <w:pPr>
        <w:pStyle w:val="ListeParagraf"/>
        <w:numPr>
          <w:ilvl w:val="0"/>
          <w:numId w:val="7"/>
        </w:numPr>
        <w:rPr>
          <w:rFonts w:ascii="Helvetica Neue" w:hAnsi="Helvetica Neue"/>
        </w:rPr>
      </w:pPr>
      <w:r w:rsidRPr="00A3644C">
        <w:rPr>
          <w:rFonts w:ascii="Helvetica Neue" w:hAnsi="Helvetica Neue"/>
          <w:iCs/>
        </w:rPr>
        <w:t xml:space="preserve">Azalan bakiyelerde göre </w:t>
      </w:r>
      <w:proofErr w:type="gramStart"/>
      <w:r w:rsidRPr="00A3644C">
        <w:rPr>
          <w:rFonts w:ascii="Helvetica Neue" w:hAnsi="Helvetica Neue"/>
          <w:i/>
          <w:iCs/>
        </w:rPr>
        <w:t>amortisman  uygulama</w:t>
      </w:r>
      <w:proofErr w:type="gramEnd"/>
      <w:r w:rsidRPr="00A3644C">
        <w:rPr>
          <w:rFonts w:ascii="Helvetica Neue" w:hAnsi="Helvetica Neue"/>
          <w:i/>
          <w:iCs/>
        </w:rPr>
        <w:t xml:space="preserve"> süresi</w:t>
      </w:r>
      <w:r w:rsidRPr="00A3644C">
        <w:rPr>
          <w:rFonts w:ascii="Helvetica Neue" w:hAnsi="Helvetica Neue"/>
          <w:iCs/>
        </w:rPr>
        <w:t>, normal amortismana göre hesaplanır.</w:t>
      </w:r>
    </w:p>
    <w:p w14:paraId="063ECE8E" w14:textId="77777777" w:rsidR="009C6B9E" w:rsidRPr="000634E1" w:rsidRDefault="009C6B9E" w:rsidP="009C6B9E">
      <w:pPr>
        <w:ind w:left="360"/>
        <w:rPr>
          <w:rFonts w:ascii="Helvetica Neue" w:hAnsi="Helvetica Neue"/>
        </w:rPr>
      </w:pPr>
    </w:p>
    <w:p w14:paraId="3286CCB8" w14:textId="77777777" w:rsidR="009C6B9E" w:rsidRPr="000634E1" w:rsidRDefault="009C6B9E" w:rsidP="009C6B9E">
      <w:pPr>
        <w:rPr>
          <w:rFonts w:ascii="Helvetica Neue" w:hAnsi="Helvetica Neue"/>
        </w:rPr>
      </w:pPr>
    </w:p>
    <w:p w14:paraId="78686BFB" w14:textId="77777777" w:rsidR="000B5C3A" w:rsidRDefault="000B5C3A" w:rsidP="009C6B9E">
      <w:pPr>
        <w:rPr>
          <w:rFonts w:ascii="Helvetica Neue" w:hAnsi="Helvetica Neue"/>
          <w:b/>
          <w:sz w:val="28"/>
          <w:szCs w:val="28"/>
        </w:rPr>
      </w:pPr>
    </w:p>
    <w:p w14:paraId="590384C7" w14:textId="77777777" w:rsidR="000B5C3A" w:rsidRDefault="000B5C3A" w:rsidP="009C6B9E">
      <w:pPr>
        <w:rPr>
          <w:rFonts w:ascii="Helvetica Neue" w:hAnsi="Helvetica Neue"/>
          <w:b/>
          <w:sz w:val="28"/>
          <w:szCs w:val="28"/>
        </w:rPr>
      </w:pPr>
    </w:p>
    <w:p w14:paraId="7709A539" w14:textId="77777777" w:rsidR="000B5C3A" w:rsidRDefault="000B5C3A" w:rsidP="009C6B9E">
      <w:pPr>
        <w:rPr>
          <w:rFonts w:ascii="Helvetica Neue" w:hAnsi="Helvetica Neue"/>
          <w:b/>
          <w:sz w:val="28"/>
          <w:szCs w:val="28"/>
        </w:rPr>
      </w:pPr>
    </w:p>
    <w:p w14:paraId="4814813B" w14:textId="77777777" w:rsidR="009C6B9E" w:rsidRDefault="009C6B9E" w:rsidP="009C6B9E">
      <w:pPr>
        <w:rPr>
          <w:rFonts w:ascii="Helvetica Neue" w:hAnsi="Helvetica Neue"/>
          <w:b/>
          <w:sz w:val="28"/>
          <w:szCs w:val="28"/>
        </w:rPr>
      </w:pPr>
      <w:r w:rsidRPr="00D464CE">
        <w:rPr>
          <w:rFonts w:ascii="Helvetica Neue" w:hAnsi="Helvetica Neue"/>
          <w:b/>
          <w:sz w:val="28"/>
          <w:szCs w:val="28"/>
        </w:rPr>
        <w:lastRenderedPageBreak/>
        <w:t>3- Olağanüstü</w:t>
      </w:r>
      <w:r>
        <w:rPr>
          <w:rFonts w:ascii="Helvetica Neue" w:hAnsi="Helvetica Neue"/>
          <w:b/>
          <w:sz w:val="28"/>
          <w:szCs w:val="28"/>
        </w:rPr>
        <w:t xml:space="preserve"> (Fevkalade) Amortisman Yöntemi</w:t>
      </w:r>
    </w:p>
    <w:p w14:paraId="55AE8248" w14:textId="77777777" w:rsidR="009C6B9E" w:rsidRDefault="009C6B9E" w:rsidP="009C6B9E">
      <w:pPr>
        <w:rPr>
          <w:rFonts w:ascii="Helvetica Neue" w:hAnsi="Helvetica Neue"/>
          <w:i/>
        </w:rPr>
      </w:pPr>
      <w:r w:rsidRPr="00A3644C">
        <w:rPr>
          <w:rFonts w:ascii="Helvetica Neue" w:hAnsi="Helvetica Neue"/>
          <w:i/>
        </w:rPr>
        <w:t>Yangın, deprem</w:t>
      </w:r>
      <w:r w:rsidR="00390D69">
        <w:rPr>
          <w:rFonts w:ascii="Helvetica Neue" w:hAnsi="Helvetica Neue"/>
          <w:i/>
        </w:rPr>
        <w:t>,</w:t>
      </w:r>
      <w:r w:rsidRPr="00A3644C">
        <w:rPr>
          <w:rFonts w:ascii="Helvetica Neue" w:hAnsi="Helvetica Neue"/>
          <w:i/>
        </w:rPr>
        <w:t xml:space="preserve"> </w:t>
      </w:r>
      <w:r w:rsidR="00492547">
        <w:rPr>
          <w:rFonts w:ascii="Helvetica Neue" w:hAnsi="Helvetica Neue"/>
          <w:i/>
        </w:rPr>
        <w:t>sel</w:t>
      </w:r>
      <w:r w:rsidRPr="00A3644C">
        <w:rPr>
          <w:rFonts w:ascii="Helvetica Neue" w:hAnsi="Helvetica Neue"/>
          <w:i/>
        </w:rPr>
        <w:t xml:space="preserve"> gibi </w:t>
      </w:r>
      <w:r w:rsidR="00492547">
        <w:rPr>
          <w:rFonts w:ascii="Helvetica Neue" w:hAnsi="Helvetica Neue"/>
          <w:i/>
        </w:rPr>
        <w:t xml:space="preserve">doğal </w:t>
      </w:r>
      <w:r w:rsidRPr="00A3644C">
        <w:rPr>
          <w:rFonts w:ascii="Helvetica Neue" w:hAnsi="Helvetica Neue"/>
          <w:i/>
        </w:rPr>
        <w:t>afetler neticesinde değeri</w:t>
      </w:r>
      <w:r>
        <w:rPr>
          <w:rFonts w:ascii="Helvetica Neue" w:hAnsi="Helvetica Neue"/>
          <w:i/>
        </w:rPr>
        <w:t>ni tamamen veya kısmen kaybeden,</w:t>
      </w:r>
      <w:r w:rsidRPr="000634E1">
        <w:rPr>
          <w:rFonts w:ascii="Helvetica Neue" w:hAnsi="Helvetica Neue"/>
          <w:i/>
        </w:rPr>
        <w:t xml:space="preserve"> </w:t>
      </w:r>
      <w:r>
        <w:rPr>
          <w:rFonts w:ascii="Helvetica Neue" w:hAnsi="Helvetica Neue"/>
          <w:i/>
        </w:rPr>
        <w:t>n</w:t>
      </w:r>
      <w:r w:rsidRPr="00D464CE">
        <w:rPr>
          <w:rFonts w:ascii="Helvetica Neue" w:hAnsi="Helvetica Neue"/>
          <w:i/>
        </w:rPr>
        <w:t xml:space="preserve">ormalden fazla aşınma ve yıpranmaya maruz kalan; </w:t>
      </w:r>
      <w:r>
        <w:rPr>
          <w:rFonts w:ascii="Helvetica Neue" w:hAnsi="Helvetica Neue"/>
          <w:i/>
        </w:rPr>
        <w:t xml:space="preserve">duran varlıklarda mükelleflerin </w:t>
      </w:r>
      <w:r w:rsidRPr="00D464CE">
        <w:rPr>
          <w:rFonts w:ascii="Helvetica Neue" w:hAnsi="Helvetica Neue"/>
          <w:i/>
        </w:rPr>
        <w:t xml:space="preserve">müracaatları üzerine Maliye </w:t>
      </w:r>
      <w:r>
        <w:rPr>
          <w:rFonts w:ascii="Helvetica Neue" w:hAnsi="Helvetica Neue"/>
          <w:i/>
        </w:rPr>
        <w:t xml:space="preserve">Bakanlığın izni </w:t>
      </w:r>
      <w:proofErr w:type="gramStart"/>
      <w:r>
        <w:rPr>
          <w:rFonts w:ascii="Helvetica Neue" w:hAnsi="Helvetica Neue"/>
          <w:i/>
        </w:rPr>
        <w:t xml:space="preserve">ile </w:t>
      </w:r>
      <w:r w:rsidRPr="00D464CE">
        <w:rPr>
          <w:rFonts w:ascii="Helvetica Neue" w:hAnsi="Helvetica Neue"/>
          <w:i/>
        </w:rPr>
        <w:t xml:space="preserve"> </w:t>
      </w:r>
      <w:r>
        <w:rPr>
          <w:rFonts w:ascii="Helvetica Neue" w:hAnsi="Helvetica Neue"/>
          <w:i/>
        </w:rPr>
        <w:t>olağanüstü</w:t>
      </w:r>
      <w:proofErr w:type="gramEnd"/>
      <w:r>
        <w:rPr>
          <w:rFonts w:ascii="Helvetica Neue" w:hAnsi="Helvetica Neue"/>
          <w:i/>
        </w:rPr>
        <w:t xml:space="preserve"> amortisman uygulanabilir.</w:t>
      </w:r>
    </w:p>
    <w:p w14:paraId="22C8F9CC" w14:textId="77777777" w:rsidR="009C6B9E" w:rsidRDefault="009C6B9E" w:rsidP="009C6B9E">
      <w:pPr>
        <w:rPr>
          <w:rFonts w:ascii="Helvetica Neue" w:hAnsi="Helvetica Neue"/>
          <w:i/>
        </w:rPr>
      </w:pPr>
    </w:p>
    <w:p w14:paraId="1323C155" w14:textId="77777777" w:rsidR="00354464" w:rsidRDefault="00354464" w:rsidP="009C6B9E">
      <w:pPr>
        <w:rPr>
          <w:rFonts w:ascii="Helvetica Neue" w:hAnsi="Helvetica Neue"/>
          <w:b/>
          <w:sz w:val="28"/>
          <w:szCs w:val="28"/>
        </w:rPr>
      </w:pPr>
    </w:p>
    <w:p w14:paraId="5DBC9286" w14:textId="77777777" w:rsidR="009C6B9E" w:rsidRPr="00D464CE" w:rsidRDefault="009C6B9E" w:rsidP="009C6B9E">
      <w:pPr>
        <w:rPr>
          <w:rFonts w:ascii="Helvetica Neue" w:hAnsi="Helvetica Neue"/>
          <w:b/>
          <w:sz w:val="28"/>
          <w:szCs w:val="28"/>
        </w:rPr>
      </w:pPr>
      <w:r w:rsidRPr="00D464CE">
        <w:rPr>
          <w:rFonts w:ascii="Helvetica Neue" w:hAnsi="Helvetica Neue"/>
          <w:b/>
          <w:sz w:val="28"/>
          <w:szCs w:val="28"/>
        </w:rPr>
        <w:t xml:space="preserve">4- </w:t>
      </w:r>
      <w:proofErr w:type="spellStart"/>
      <w:r w:rsidRPr="008F3874">
        <w:rPr>
          <w:rFonts w:ascii="Helvetica Neue" w:hAnsi="Helvetica Neue"/>
          <w:b/>
          <w:sz w:val="28"/>
          <w:szCs w:val="28"/>
          <w:highlight w:val="yellow"/>
        </w:rPr>
        <w:t>Kıst</w:t>
      </w:r>
      <w:proofErr w:type="spellEnd"/>
      <w:r w:rsidRPr="00D464CE">
        <w:rPr>
          <w:rFonts w:ascii="Helvetica Neue" w:hAnsi="Helvetica Neue"/>
          <w:b/>
          <w:sz w:val="28"/>
          <w:szCs w:val="28"/>
        </w:rPr>
        <w:t xml:space="preserve"> Amortisman</w:t>
      </w:r>
    </w:p>
    <w:p w14:paraId="264E04CF" w14:textId="77777777" w:rsidR="009C6B9E" w:rsidRDefault="009C6B9E" w:rsidP="009C6B9E">
      <w:pPr>
        <w:rPr>
          <w:rFonts w:ascii="Helvetica Neue" w:hAnsi="Helvetica Neue"/>
          <w:b/>
          <w:sz w:val="28"/>
          <w:szCs w:val="28"/>
        </w:rPr>
      </w:pPr>
    </w:p>
    <w:p w14:paraId="1A1B42C8" w14:textId="77777777" w:rsidR="009C6B9E" w:rsidRDefault="009C6B9E" w:rsidP="009C6B9E">
      <w:pPr>
        <w:rPr>
          <w:rFonts w:ascii="Helvetica Neue" w:hAnsi="Helvetica Neue"/>
          <w:i/>
        </w:rPr>
      </w:pPr>
      <w:r>
        <w:rPr>
          <w:rFonts w:ascii="Helvetica Neue" w:hAnsi="Helvetica Neue"/>
          <w:i/>
        </w:rPr>
        <w:t xml:space="preserve">Faaliyet konusu </w:t>
      </w:r>
      <w:r w:rsidRPr="00D464CE">
        <w:rPr>
          <w:rFonts w:ascii="Helvetica Neue" w:hAnsi="Helvetica Neue"/>
          <w:i/>
        </w:rPr>
        <w:t>binek otomobillerinin</w:t>
      </w:r>
      <w:r w:rsidRPr="00A3644C">
        <w:rPr>
          <w:rFonts w:ascii="Helvetica Neue" w:hAnsi="Helvetica Neue"/>
          <w:i/>
        </w:rPr>
        <w:t xml:space="preserve"> kiralanması </w:t>
      </w:r>
      <w:r>
        <w:rPr>
          <w:rFonts w:ascii="Helvetica Neue" w:hAnsi="Helvetica Neue"/>
          <w:i/>
        </w:rPr>
        <w:t>dışındaki mükelleflerin</w:t>
      </w:r>
      <w:r w:rsidRPr="00A3644C">
        <w:rPr>
          <w:rFonts w:ascii="Helvetica Neue" w:hAnsi="Helvetica Neue"/>
          <w:i/>
        </w:rPr>
        <w:t xml:space="preserve"> işletmelere ait </w:t>
      </w:r>
      <w:r w:rsidRPr="008F3874">
        <w:rPr>
          <w:rFonts w:ascii="Helvetica Neue" w:hAnsi="Helvetica Neue"/>
          <w:b/>
          <w:i/>
          <w:highlight w:val="yellow"/>
        </w:rPr>
        <w:t>binek otomobillerin</w:t>
      </w:r>
      <w:r w:rsidRPr="00A3644C">
        <w:rPr>
          <w:rFonts w:ascii="Helvetica Neue" w:hAnsi="Helvetica Neue"/>
          <w:i/>
        </w:rPr>
        <w:t xml:space="preserve"> aktife girdiği hesap dönemi için </w:t>
      </w:r>
      <w:r w:rsidRPr="00D464CE">
        <w:rPr>
          <w:rFonts w:ascii="Helvetica Neue" w:hAnsi="Helvetica Neue"/>
          <w:i/>
          <w:u w:val="single"/>
        </w:rPr>
        <w:t>ay kesri tam ay sayılmak</w:t>
      </w:r>
      <w:r w:rsidRPr="00A3644C">
        <w:rPr>
          <w:rFonts w:ascii="Helvetica Neue" w:hAnsi="Helvetica Neue"/>
          <w:i/>
        </w:rPr>
        <w:t xml:space="preserve"> suretiyle kalan ay süresi kadar </w:t>
      </w:r>
      <w:r>
        <w:rPr>
          <w:rFonts w:ascii="Helvetica Neue" w:hAnsi="Helvetica Neue"/>
          <w:i/>
        </w:rPr>
        <w:t>amortisman ayırmak zorundadır.</w:t>
      </w:r>
      <w:r w:rsidR="008F3874">
        <w:rPr>
          <w:rFonts w:ascii="Helvetica Neue" w:hAnsi="Helvetica Neue"/>
          <w:i/>
        </w:rPr>
        <w:t xml:space="preserve"> </w:t>
      </w:r>
      <w:r w:rsidRPr="00A3644C">
        <w:rPr>
          <w:rFonts w:ascii="Helvetica Neue" w:hAnsi="Helvetica Neue"/>
          <w:i/>
        </w:rPr>
        <w:t xml:space="preserve">Amortisman ayrılmayan süreye </w:t>
      </w:r>
      <w:r>
        <w:rPr>
          <w:rFonts w:ascii="Helvetica Neue" w:hAnsi="Helvetica Neue"/>
          <w:i/>
        </w:rPr>
        <w:t>den gelen tutar son yıl tamamen gider olarak yazılır.</w:t>
      </w:r>
    </w:p>
    <w:p w14:paraId="22DDB45F" w14:textId="77777777" w:rsidR="009C6B9E" w:rsidRPr="008F3874" w:rsidRDefault="009C6B9E" w:rsidP="009C6B9E">
      <w:pPr>
        <w:rPr>
          <w:rFonts w:ascii="Helvetica Neue" w:hAnsi="Helvetica Neue"/>
          <w:highlight w:val="yellow"/>
        </w:rPr>
      </w:pPr>
      <w:r w:rsidRPr="00A3644C">
        <w:rPr>
          <w:rFonts w:ascii="Helvetica Neue" w:hAnsi="Helvetica Neue"/>
        </w:rPr>
        <w:tab/>
        <w:t xml:space="preserve">     </w:t>
      </w:r>
      <w:r w:rsidR="001B6FCD">
        <w:rPr>
          <w:rFonts w:ascii="Helvetica Neue" w:hAnsi="Helvetica Neue"/>
        </w:rPr>
        <w:t xml:space="preserve">                            </w:t>
      </w:r>
      <w:r w:rsidRPr="008F3874">
        <w:rPr>
          <w:rFonts w:ascii="Helvetica Neue" w:hAnsi="Helvetica Neue"/>
          <w:highlight w:val="yellow"/>
        </w:rPr>
        <w:t>Yıllık Amortisman Tutarı</w:t>
      </w:r>
    </w:p>
    <w:p w14:paraId="2E5D5F74" w14:textId="77777777" w:rsidR="009C6B9E" w:rsidRPr="008F3874" w:rsidRDefault="009C6B9E" w:rsidP="009C6B9E">
      <w:pPr>
        <w:rPr>
          <w:rFonts w:ascii="Helvetica Neue" w:hAnsi="Helvetica Neue"/>
          <w:highlight w:val="yellow"/>
        </w:rPr>
      </w:pPr>
      <w:r w:rsidRPr="008F3874">
        <w:rPr>
          <w:rFonts w:ascii="Helvetica Neue" w:hAnsi="Helvetica Neue"/>
          <w:noProof/>
          <w:highlight w:val="yellow"/>
        </w:rPr>
        <mc:AlternateContent>
          <mc:Choice Requires="wps">
            <w:drawing>
              <wp:anchor distT="0" distB="0" distL="114300" distR="114300" simplePos="0" relativeHeight="251665408" behindDoc="0" locked="0" layoutInCell="1" allowOverlap="1" wp14:anchorId="7F2867E2" wp14:editId="4C264EFF">
                <wp:simplePos x="0" y="0"/>
                <wp:positionH relativeFrom="column">
                  <wp:posOffset>1485900</wp:posOffset>
                </wp:positionH>
                <wp:positionV relativeFrom="paragraph">
                  <wp:posOffset>73660</wp:posOffset>
                </wp:positionV>
                <wp:extent cx="1485900" cy="0"/>
                <wp:effectExtent l="9525" t="6985" r="9525" b="12065"/>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D6948" id="Düz Bağlayıcı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8pt" to="23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91QEAAHYDAAAOAAAAZHJzL2Uyb0RvYy54bWysU82O0zAQviPxDpbvNG1F0W7UdCValssC&#10;lXZ5gKntJBaOx7LdJuVleIa9c6MPxtj9gWVvK3Kw7JlvPs98nzO/GTrDdsoHjbbik9GYM2UFSm2b&#10;in99uH1zxVmIYCUYtKriexX4zeL1q3nvSjXFFo1UnhGJDWXvKt7G6MqiCKJVHYQROmUpWaPvINLR&#10;N4X00BN7Z4rpePyu6NFL51GoECi6Oib5IvPXtRLxS10HFZmpOPUW8+rzuklrsZhD2XhwrRanNuAF&#10;XXSgLV16oVpBBLb1+hlVp4XHgHUcCewKrGstVJ6BppmM/5nmvgWn8iwkTnAXmcL/oxWfd2vPtCTv&#10;OLPQkUWrXz+/s/dw+GFgf3gUh0c2STL1LpSEXtq1T4OKwd67OxTfArO4bME2Krf7sHfEkSuKJyXp&#10;EBxdtuk/oSQMbCNmzYbad4mS1GBDtmZ/sUYNkQkKTt5eza7H5KA45wooz4XOh/hRYcfSpuJG26Qa&#10;lLC7C5FaJ+gZksIWb7Ux2XljWV/x69l0lgsCGi1TMsGCbzZL49kO0tvJX9KByJ7APG6tzGStAvnh&#10;tI+gzXFPeGOp7Dz/UckNyv3aJ7oUJ3Mz8ekhptfz9zmj/vwui98AAAD//wMAUEsDBBQABgAIAAAA&#10;IQBFMnZd3AAAAAkBAAAPAAAAZHJzL2Rvd25yZXYueG1sTI/BTsMwEETvSPyDtUhcKuo0raIqxKkQ&#10;kBsXWhDXbbwkEfE6jd028PUs4gDHnRnNvik2k+vVicbQeTawmCegiGtvO24MvOyqmzWoEJEt9p7J&#10;wCcF2JSXFwXm1p/5mU7b2Cgp4ZCjgTbGIdc61C05DHM/EIv37keHUc6x0XbEs5S7XqdJkmmHHcuH&#10;Fge6b6n+2B6dgVC90qH6mtWz5G3ZeEoPD0+PaMz11XR3CyrSFP/C8IMv6FAK094f2QbVG0iXK9kS&#10;xVhkoCSwytYi7H8FXRb6/4LyGwAA//8DAFBLAQItABQABgAIAAAAIQC2gziS/gAAAOEBAAATAAAA&#10;AAAAAAAAAAAAAAAAAABbQ29udGVudF9UeXBlc10ueG1sUEsBAi0AFAAGAAgAAAAhADj9If/WAAAA&#10;lAEAAAsAAAAAAAAAAAAAAAAALwEAAF9yZWxzLy5yZWxzUEsBAi0AFAAGAAgAAAAhAKxgL/3VAQAA&#10;dgMAAA4AAAAAAAAAAAAAAAAALgIAAGRycy9lMm9Eb2MueG1sUEsBAi0AFAAGAAgAAAAhAEUydl3c&#10;AAAACQEAAA8AAAAAAAAAAAAAAAAALwQAAGRycy9kb3ducmV2LnhtbFBLBQYAAAAABAAEAPMAAAA4&#10;BQAAAAA=&#10;"/>
            </w:pict>
          </mc:Fallback>
        </mc:AlternateContent>
      </w:r>
      <w:r w:rsidRPr="008F3874">
        <w:rPr>
          <w:rFonts w:ascii="Helvetica Neue" w:hAnsi="Helvetica Neue"/>
          <w:highlight w:val="yellow"/>
        </w:rPr>
        <w:t xml:space="preserve">Kıst Amortisman Tutarı =                                            </w:t>
      </w:r>
      <w:r w:rsidR="008F3874" w:rsidRPr="008F3874">
        <w:rPr>
          <w:rFonts w:ascii="Helvetica Neue" w:hAnsi="Helvetica Neue"/>
          <w:highlight w:val="yellow"/>
        </w:rPr>
        <w:t xml:space="preserve">       </w:t>
      </w:r>
      <w:r w:rsidRPr="008F3874">
        <w:rPr>
          <w:rFonts w:ascii="Helvetica Neue" w:hAnsi="Helvetica Neue"/>
          <w:highlight w:val="yellow"/>
        </w:rPr>
        <w:t xml:space="preserve">   x Kullanılan Ay Sayısı </w:t>
      </w:r>
    </w:p>
    <w:p w14:paraId="4F23AECB" w14:textId="700A3ACB" w:rsidR="00454C3B" w:rsidRDefault="009C6B9E" w:rsidP="009C6B9E">
      <w:pPr>
        <w:rPr>
          <w:rFonts w:ascii="Helvetica Neue" w:hAnsi="Helvetica Neue"/>
        </w:rPr>
      </w:pPr>
      <w:r w:rsidRPr="008F3874">
        <w:rPr>
          <w:rFonts w:ascii="Helvetica Neue" w:hAnsi="Helvetica Neue"/>
          <w:highlight w:val="yellow"/>
        </w:rPr>
        <w:tab/>
      </w:r>
      <w:r w:rsidRPr="008F3874">
        <w:rPr>
          <w:rFonts w:ascii="Helvetica Neue" w:hAnsi="Helvetica Neue"/>
          <w:highlight w:val="yellow"/>
        </w:rPr>
        <w:tab/>
      </w:r>
      <w:r w:rsidRPr="008F3874">
        <w:rPr>
          <w:rFonts w:ascii="Helvetica Neue" w:hAnsi="Helvetica Neue"/>
          <w:highlight w:val="yellow"/>
        </w:rPr>
        <w:tab/>
        <w:t xml:space="preserve">                  12 Ay</w:t>
      </w:r>
    </w:p>
    <w:p w14:paraId="537E61A0" w14:textId="77777777" w:rsidR="00276FFB" w:rsidRPr="00454C3B" w:rsidRDefault="00276FFB" w:rsidP="009C6B9E">
      <w:pPr>
        <w:rPr>
          <w:rFonts w:ascii="Helvetica Neue" w:hAnsi="Helvetica Neue"/>
        </w:rPr>
      </w:pPr>
    </w:p>
    <w:p w14:paraId="26F590CB" w14:textId="77777777" w:rsidR="009C6B9E" w:rsidRDefault="009C6B9E" w:rsidP="009C6B9E">
      <w:pPr>
        <w:pStyle w:val="Balk4"/>
        <w:spacing w:before="0" w:line="288" w:lineRule="auto"/>
        <w:rPr>
          <w:rFonts w:ascii="Helvetica Neue" w:eastAsia="Times New Roman" w:hAnsi="Helvetica Neue" w:cs="Times New Roman"/>
          <w:b/>
          <w:i w:val="0"/>
          <w:iCs w:val="0"/>
          <w:color w:val="auto"/>
          <w:sz w:val="28"/>
          <w:szCs w:val="28"/>
        </w:rPr>
      </w:pPr>
      <w:r w:rsidRPr="00D04E14">
        <w:rPr>
          <w:rFonts w:ascii="Helvetica Neue" w:eastAsia="Times New Roman" w:hAnsi="Helvetica Neue" w:cs="Times New Roman"/>
          <w:b/>
          <w:i w:val="0"/>
          <w:iCs w:val="0"/>
          <w:color w:val="auto"/>
          <w:sz w:val="28"/>
          <w:szCs w:val="28"/>
        </w:rPr>
        <w:t>Amortisman Kayıtları</w:t>
      </w:r>
    </w:p>
    <w:p w14:paraId="35C07691" w14:textId="1566774B" w:rsidR="009C6B9E" w:rsidRDefault="009C6B9E" w:rsidP="009C6B9E">
      <w:pPr>
        <w:rPr>
          <w:rFonts w:ascii="Helvetica Neue" w:hAnsi="Helvetica Neue"/>
        </w:rPr>
      </w:pPr>
      <w:r w:rsidRPr="00A3644C">
        <w:rPr>
          <w:rFonts w:ascii="Helvetica Neue" w:hAnsi="Helvetica Neue"/>
        </w:rPr>
        <w:t xml:space="preserve">Amortisman kayıtları yapılırken; gider hesabı olarak </w:t>
      </w:r>
      <w:r>
        <w:rPr>
          <w:rFonts w:ascii="Helvetica Neue" w:hAnsi="Helvetica Neue"/>
          <w:b/>
          <w:i/>
        </w:rPr>
        <w:t>ilgili gider hesabı</w:t>
      </w:r>
      <w:r w:rsidRPr="00A3644C">
        <w:rPr>
          <w:rFonts w:ascii="Helvetica Neue" w:hAnsi="Helvetica Neue"/>
        </w:rPr>
        <w:t xml:space="preserve"> borçlu, </w:t>
      </w:r>
      <w:r>
        <w:rPr>
          <w:rFonts w:ascii="Helvetica Neue" w:hAnsi="Helvetica Neue"/>
        </w:rPr>
        <w:t xml:space="preserve">ilgili amortisman hesabı </w:t>
      </w:r>
      <w:r w:rsidRPr="00A3644C">
        <w:rPr>
          <w:rFonts w:ascii="Helvetica Neue" w:hAnsi="Helvetica Neue"/>
        </w:rPr>
        <w:t xml:space="preserve">maddi duran varlıklar için </w:t>
      </w:r>
      <w:r w:rsidRPr="00B80E64">
        <w:rPr>
          <w:rFonts w:ascii="Helvetica Neue" w:hAnsi="Helvetica Neue"/>
          <w:b/>
          <w:i/>
        </w:rPr>
        <w:t>257 BİRİKMİŞ AMORTİSMANLAR (-)</w:t>
      </w:r>
      <w:r w:rsidRPr="00A3644C">
        <w:rPr>
          <w:rFonts w:ascii="Helvetica Neue" w:hAnsi="Helvetica Neue"/>
        </w:rPr>
        <w:t xml:space="preserve">, maddi olmayan duran varlıklar için </w:t>
      </w:r>
      <w:r w:rsidRPr="00B80E64">
        <w:rPr>
          <w:rFonts w:ascii="Helvetica Neue" w:hAnsi="Helvetica Neue"/>
          <w:b/>
          <w:i/>
        </w:rPr>
        <w:t>268 BİRİKMİŞ AMORTİSMANLAR</w:t>
      </w:r>
      <w:r w:rsidRPr="00B80E64">
        <w:rPr>
          <w:rFonts w:ascii="Helvetica Neue" w:hAnsi="Helvetica Neue"/>
          <w:b/>
        </w:rPr>
        <w:t xml:space="preserve"> (-)</w:t>
      </w:r>
      <w:r w:rsidRPr="00A3644C">
        <w:rPr>
          <w:rFonts w:ascii="Helvetica Neue" w:hAnsi="Helvetica Neue"/>
        </w:rPr>
        <w:t xml:space="preserve"> hesabı alacaklı olacaktır.</w:t>
      </w:r>
    </w:p>
    <w:p w14:paraId="16FB250E" w14:textId="77777777" w:rsidR="003B2E2B" w:rsidRPr="00A3644C" w:rsidRDefault="003B2E2B" w:rsidP="009C6B9E">
      <w:pPr>
        <w:rPr>
          <w:rFonts w:ascii="Helvetica Neue" w:hAnsi="Helvetica Neue"/>
        </w:rPr>
      </w:pPr>
    </w:p>
    <w:p w14:paraId="339162B5" w14:textId="77777777" w:rsidR="009C6B9E" w:rsidRDefault="009C6B9E" w:rsidP="009C6B9E"/>
    <w:p w14:paraId="6B847EE9" w14:textId="77777777" w:rsidR="009C6B9E" w:rsidRDefault="009C6B9E" w:rsidP="009C6B9E"/>
    <w:p w14:paraId="5505A395" w14:textId="77777777" w:rsidR="009C6B9E" w:rsidRDefault="009C6B9E" w:rsidP="009C6B9E">
      <w:pPr>
        <w:pStyle w:val="Balk4"/>
        <w:spacing w:before="0" w:line="288" w:lineRule="auto"/>
        <w:rPr>
          <w:rFonts w:ascii="Helvetica Neue" w:eastAsia="Times New Roman" w:hAnsi="Helvetica Neue" w:cs="Times New Roman"/>
          <w:b/>
          <w:i w:val="0"/>
          <w:iCs w:val="0"/>
          <w:color w:val="auto"/>
          <w:sz w:val="28"/>
          <w:szCs w:val="28"/>
        </w:rPr>
      </w:pPr>
      <w:r w:rsidRPr="00FF2C20">
        <w:rPr>
          <w:rFonts w:ascii="Helvetica Neue" w:eastAsia="Times New Roman" w:hAnsi="Helvetica Neue" w:cs="Times New Roman"/>
          <w:b/>
          <w:i w:val="0"/>
          <w:iCs w:val="0"/>
          <w:color w:val="auto"/>
          <w:sz w:val="28"/>
          <w:szCs w:val="28"/>
        </w:rPr>
        <w:t>DURAN VARLIKLARIN SATIŞ KAYITLARI</w:t>
      </w:r>
    </w:p>
    <w:p w14:paraId="54617D8B" w14:textId="77777777" w:rsidR="009C6B9E" w:rsidRDefault="009C6B9E" w:rsidP="009C6B9E">
      <w:pPr>
        <w:rPr>
          <w:rFonts w:ascii="Helvetica Neue" w:hAnsi="Helvetica Neue"/>
        </w:rPr>
      </w:pPr>
      <w:r w:rsidRPr="00A3644C">
        <w:rPr>
          <w:rFonts w:ascii="Helvetica Neue" w:hAnsi="Helvetica Neue"/>
        </w:rPr>
        <w:t xml:space="preserve">Duran varlık satıldığında, ilgili duran varlık hesabı kayıtlı değeri üzerinden alacaklandırılırken, duran varlığa ait Birikmiş Amortismanlar hesabı borçlandırılır. Satılan varlığın kayıtlı değeri, varlığın satış fiyatından düşükse aradaki fark kardır ve </w:t>
      </w:r>
      <w:r w:rsidRPr="009349F5">
        <w:rPr>
          <w:rFonts w:ascii="Helvetica Neue" w:hAnsi="Helvetica Neue"/>
          <w:b/>
          <w:i/>
        </w:rPr>
        <w:t>679- DİĞER OLAĞANDIŞI GELİR VE KARLAR</w:t>
      </w:r>
      <w:r w:rsidRPr="009349F5">
        <w:rPr>
          <w:rFonts w:ascii="Helvetica Neue" w:hAnsi="Helvetica Neue"/>
          <w:b/>
        </w:rPr>
        <w:t xml:space="preserve"> </w:t>
      </w:r>
      <w:r w:rsidRPr="00A3644C">
        <w:rPr>
          <w:rFonts w:ascii="Helvetica Neue" w:hAnsi="Helvetica Neue"/>
        </w:rPr>
        <w:t xml:space="preserve">hesabına alacak olarak kaydedilir. Kayıtlı değer, varlığın satış fiyatından büyükse aradaki fark zarardır ve </w:t>
      </w:r>
      <w:r w:rsidRPr="009349F5">
        <w:rPr>
          <w:rFonts w:ascii="Helvetica Neue" w:hAnsi="Helvetica Neue"/>
          <w:b/>
          <w:i/>
        </w:rPr>
        <w:t>689- DİĞER OLAĞANDIŞI GİDER VE ZARARLAR</w:t>
      </w:r>
      <w:r w:rsidRPr="009349F5">
        <w:rPr>
          <w:rFonts w:ascii="Helvetica Neue" w:hAnsi="Helvetica Neue"/>
          <w:b/>
        </w:rPr>
        <w:t xml:space="preserve"> </w:t>
      </w:r>
      <w:r w:rsidRPr="00A3644C">
        <w:rPr>
          <w:rFonts w:ascii="Helvetica Neue" w:hAnsi="Helvetica Neue"/>
        </w:rPr>
        <w:t>Hesabına borç yazılır.</w:t>
      </w:r>
    </w:p>
    <w:p w14:paraId="3B1A2559" w14:textId="77777777" w:rsidR="00294FD6" w:rsidRDefault="00294FD6" w:rsidP="009C6B9E">
      <w:pPr>
        <w:rPr>
          <w:rFonts w:ascii="Helvetica Neue" w:hAnsi="Helvetica Neue"/>
        </w:rPr>
      </w:pPr>
    </w:p>
    <w:p w14:paraId="751797BA" w14:textId="77777777" w:rsidR="00294FD6" w:rsidRDefault="00294FD6" w:rsidP="009C6B9E">
      <w:pPr>
        <w:rPr>
          <w:rFonts w:ascii="Helvetica Neue" w:hAnsi="Helvetica Neue"/>
        </w:rPr>
      </w:pPr>
      <w:r>
        <w:rPr>
          <w:rFonts w:ascii="Helvetica Neue" w:hAnsi="Helvetica Neue"/>
        </w:rPr>
        <w:t>1-DURAN VARLIK HESABI MALİYET DEĞERİ KADAR ALACAKLANDIRILIR.</w:t>
      </w:r>
    </w:p>
    <w:p w14:paraId="2524B6F4" w14:textId="77777777" w:rsidR="00294FD6" w:rsidRDefault="00294FD6" w:rsidP="009C6B9E">
      <w:pPr>
        <w:rPr>
          <w:rFonts w:ascii="Helvetica Neue" w:hAnsi="Helvetica Neue"/>
        </w:rPr>
      </w:pPr>
      <w:r>
        <w:rPr>
          <w:rFonts w:ascii="Helvetica Neue" w:hAnsi="Helvetica Neue"/>
        </w:rPr>
        <w:t>2-DURAN VARLIĞA AİT BİRİKMİŞ AMORTİSMAN TUTARI KADAR 257 NOLU HESAP BORÇLANDIRILIR.</w:t>
      </w:r>
    </w:p>
    <w:p w14:paraId="0C8B7633" w14:textId="77777777" w:rsidR="008F53E5" w:rsidRDefault="008F53E5" w:rsidP="009C6B9E">
      <w:pPr>
        <w:rPr>
          <w:rFonts w:ascii="Helvetica Neue" w:hAnsi="Helvetica Neue"/>
        </w:rPr>
      </w:pPr>
    </w:p>
    <w:p w14:paraId="5D4247E9" w14:textId="77777777" w:rsidR="009C6B9E" w:rsidRDefault="008F53E5" w:rsidP="009C6B9E">
      <w:pPr>
        <w:rPr>
          <w:rFonts w:ascii="Helvetica Neue" w:hAnsi="Helvetica Neue"/>
        </w:rPr>
      </w:pPr>
      <w:r>
        <w:rPr>
          <w:rFonts w:ascii="Helvetica Neue" w:hAnsi="Helvetica Neue"/>
        </w:rPr>
        <w:t>KAR ZARAR HESAPLAMASI;</w:t>
      </w:r>
    </w:p>
    <w:p w14:paraId="52CD9720" w14:textId="1D30089A" w:rsidR="008F53E5" w:rsidRDefault="008F53E5" w:rsidP="009C6B9E">
      <w:pPr>
        <w:rPr>
          <w:rFonts w:ascii="Helvetica Neue" w:hAnsi="Helvetica Neue"/>
        </w:rPr>
      </w:pPr>
      <w:r w:rsidRPr="008F53E5">
        <w:rPr>
          <w:rFonts w:ascii="Helvetica Neue" w:hAnsi="Helvetica Neue"/>
          <w:highlight w:val="yellow"/>
        </w:rPr>
        <w:t xml:space="preserve">NET DEFTER DEĞERİ YA </w:t>
      </w:r>
      <w:proofErr w:type="gramStart"/>
      <w:r w:rsidRPr="008F53E5">
        <w:rPr>
          <w:rFonts w:ascii="Helvetica Neue" w:hAnsi="Helvetica Neue"/>
          <w:highlight w:val="yellow"/>
        </w:rPr>
        <w:t>DA  GÜNCEL</w:t>
      </w:r>
      <w:proofErr w:type="gramEnd"/>
      <w:r w:rsidRPr="008F53E5">
        <w:rPr>
          <w:rFonts w:ascii="Helvetica Neue" w:hAnsi="Helvetica Neue"/>
          <w:highlight w:val="yellow"/>
        </w:rPr>
        <w:t xml:space="preserve"> DEĞER</w:t>
      </w:r>
      <w:r>
        <w:rPr>
          <w:rFonts w:ascii="Helvetica Neue" w:hAnsi="Helvetica Neue"/>
        </w:rPr>
        <w:t>=MALİYET-BİRİKMİŞ AMORTİSMAN</w:t>
      </w:r>
    </w:p>
    <w:p w14:paraId="56C6CF90" w14:textId="77777777" w:rsidR="003B2E2B" w:rsidRDefault="003B2E2B" w:rsidP="009C6B9E">
      <w:pPr>
        <w:rPr>
          <w:rFonts w:ascii="Helvetica Neue" w:hAnsi="Helvetica Neue"/>
        </w:rPr>
      </w:pPr>
    </w:p>
    <w:p w14:paraId="342B8C87" w14:textId="77777777" w:rsidR="008F53E5" w:rsidRDefault="008F53E5" w:rsidP="009C6B9E">
      <w:pPr>
        <w:rPr>
          <w:rFonts w:ascii="Helvetica Neue" w:hAnsi="Helvetica Neue"/>
        </w:rPr>
      </w:pPr>
      <w:r>
        <w:rPr>
          <w:rFonts w:ascii="Helvetica Neue" w:hAnsi="Helvetica Neue"/>
        </w:rPr>
        <w:t>KAR YA DA ZARAR=SATIŞ BEDELİ(KDV HARİÇ)-NET DEFTER DEĞERİ</w:t>
      </w:r>
    </w:p>
    <w:p w14:paraId="05BAF216" w14:textId="77777777" w:rsidR="008F53E5" w:rsidRDefault="008F53E5" w:rsidP="009C6B9E">
      <w:pPr>
        <w:rPr>
          <w:rFonts w:ascii="Helvetica Neue" w:hAnsi="Helvetica Neue"/>
        </w:rPr>
      </w:pPr>
    </w:p>
    <w:p w14:paraId="6FE5DDB4" w14:textId="77777777" w:rsidR="008F53E5" w:rsidRDefault="008F53E5" w:rsidP="009C6B9E">
      <w:pPr>
        <w:rPr>
          <w:rFonts w:ascii="Helvetica Neue" w:hAnsi="Helvetica Neue"/>
        </w:rPr>
      </w:pPr>
      <w:r w:rsidRPr="008F53E5">
        <w:rPr>
          <w:rFonts w:ascii="Helvetica Neue" w:hAnsi="Helvetica Neue"/>
          <w:color w:val="FF0000"/>
        </w:rPr>
        <w:t xml:space="preserve">SONUÇ(+) </w:t>
      </w:r>
      <w:r>
        <w:rPr>
          <w:rFonts w:ascii="Helvetica Neue" w:hAnsi="Helvetica Neue"/>
        </w:rPr>
        <w:t>İSE KAR VAR DEMEK VE KAR TUTARI 679 DİĞER OLAĞANDIŞI GELİR VE KARLAR HESABININ ALACAĞINA YAZILIR.</w:t>
      </w:r>
    </w:p>
    <w:p w14:paraId="60772691" w14:textId="77777777" w:rsidR="008F53E5" w:rsidRDefault="008F53E5" w:rsidP="009C6B9E">
      <w:pPr>
        <w:rPr>
          <w:rFonts w:ascii="Helvetica Neue" w:hAnsi="Helvetica Neue"/>
        </w:rPr>
      </w:pPr>
    </w:p>
    <w:p w14:paraId="560F8355" w14:textId="77777777" w:rsidR="008F53E5" w:rsidRPr="00A3644C" w:rsidRDefault="008F53E5" w:rsidP="009C6B9E">
      <w:pPr>
        <w:rPr>
          <w:rFonts w:ascii="Helvetica Neue" w:hAnsi="Helvetica Neue"/>
        </w:rPr>
      </w:pPr>
      <w:r w:rsidRPr="008F53E5">
        <w:rPr>
          <w:rFonts w:ascii="Helvetica Neue" w:hAnsi="Helvetica Neue"/>
          <w:color w:val="FF0000"/>
        </w:rPr>
        <w:t xml:space="preserve">SONUÇ(-) </w:t>
      </w:r>
      <w:r>
        <w:rPr>
          <w:rFonts w:ascii="Helvetica Neue" w:hAnsi="Helvetica Neue"/>
        </w:rPr>
        <w:t>İSE ZARAR VAR DEMEK VE ZARAR TUTARI 689 DİĞER OLAĞANDIŞI GİDER VE ZARARLAR HESABININ BORCUNA YAZILIR.</w:t>
      </w:r>
    </w:p>
    <w:p w14:paraId="2C2E3AFB" w14:textId="77777777" w:rsidR="009C6B9E" w:rsidRPr="00FF2C20" w:rsidRDefault="009C6B9E" w:rsidP="009C6B9E"/>
    <w:p w14:paraId="049986A1" w14:textId="77777777" w:rsidR="00004721" w:rsidRPr="009C6B9E" w:rsidRDefault="00004721" w:rsidP="00004721">
      <w:pPr>
        <w:rPr>
          <w:rFonts w:ascii="Helvetica Neue" w:hAnsi="Helvetica Neue"/>
          <w:sz w:val="30"/>
          <w:szCs w:val="30"/>
        </w:rPr>
      </w:pPr>
    </w:p>
    <w:p w14:paraId="10CE80FE" w14:textId="77777777" w:rsidR="00962B97" w:rsidRDefault="00962B97" w:rsidP="00004721">
      <w:pPr>
        <w:rPr>
          <w:rFonts w:ascii="Helvetica Neue" w:hAnsi="Helvetica Neue"/>
          <w:b/>
          <w:sz w:val="30"/>
          <w:szCs w:val="30"/>
        </w:rPr>
      </w:pPr>
    </w:p>
    <w:p w14:paraId="5D375415" w14:textId="77777777" w:rsidR="00962B97" w:rsidRDefault="00962B97" w:rsidP="00004721">
      <w:pPr>
        <w:rPr>
          <w:rFonts w:ascii="Helvetica Neue" w:hAnsi="Helvetica Neue"/>
          <w:b/>
          <w:sz w:val="30"/>
          <w:szCs w:val="30"/>
        </w:rPr>
      </w:pPr>
    </w:p>
    <w:p w14:paraId="2EA1923B" w14:textId="77777777" w:rsidR="00962B97" w:rsidRDefault="00962B97" w:rsidP="00004721">
      <w:pPr>
        <w:rPr>
          <w:rFonts w:ascii="Helvetica Neue" w:hAnsi="Helvetica Neue"/>
          <w:b/>
          <w:sz w:val="30"/>
          <w:szCs w:val="30"/>
        </w:rPr>
      </w:pPr>
    </w:p>
    <w:p w14:paraId="0773AACB" w14:textId="77777777" w:rsidR="00962B97" w:rsidRDefault="00962B97" w:rsidP="00004721">
      <w:pPr>
        <w:rPr>
          <w:rFonts w:ascii="Helvetica Neue" w:hAnsi="Helvetica Neue"/>
          <w:b/>
          <w:sz w:val="30"/>
          <w:szCs w:val="30"/>
        </w:rPr>
      </w:pPr>
    </w:p>
    <w:p w14:paraId="7B6BDA8D" w14:textId="77777777" w:rsidR="009C6B9E" w:rsidRDefault="009C6B9E" w:rsidP="00004721">
      <w:pPr>
        <w:rPr>
          <w:rFonts w:ascii="Helvetica Neue" w:hAnsi="Helvetica Neue"/>
          <w:b/>
          <w:sz w:val="30"/>
          <w:szCs w:val="30"/>
        </w:rPr>
      </w:pPr>
      <w:r w:rsidRPr="009C6B9E">
        <w:rPr>
          <w:rFonts w:ascii="Helvetica Neue" w:hAnsi="Helvetica Neue"/>
          <w:b/>
          <w:sz w:val="30"/>
          <w:szCs w:val="30"/>
        </w:rPr>
        <w:t>KDV TAHAKKUKU(MAHSUBU)</w:t>
      </w:r>
      <w:r w:rsidR="00962B97">
        <w:rPr>
          <w:rFonts w:ascii="Helvetica Neue" w:hAnsi="Helvetica Neue"/>
          <w:b/>
          <w:sz w:val="30"/>
          <w:szCs w:val="30"/>
        </w:rPr>
        <w:t xml:space="preserve"> HER AY 1 DÖNEM</w:t>
      </w:r>
    </w:p>
    <w:p w14:paraId="73AC44E3" w14:textId="5FB107DA" w:rsidR="00962B97" w:rsidRDefault="00962B97" w:rsidP="00004721">
      <w:pPr>
        <w:rPr>
          <w:rFonts w:ascii="Helvetica Neue" w:hAnsi="Helvetica Neue"/>
          <w:b/>
          <w:sz w:val="30"/>
          <w:szCs w:val="30"/>
        </w:rPr>
      </w:pPr>
      <w:r>
        <w:rPr>
          <w:rFonts w:ascii="Helvetica Neue" w:hAnsi="Helvetica Neue"/>
          <w:b/>
          <w:sz w:val="30"/>
          <w:szCs w:val="30"/>
        </w:rPr>
        <w:t>HER AY SONU YAPILIR VE 191 NOLU VE 391 NOLU KAPATILIR.</w:t>
      </w:r>
    </w:p>
    <w:p w14:paraId="32DBA76F" w14:textId="77777777" w:rsidR="00962B97" w:rsidRPr="009C6B9E" w:rsidRDefault="00962B97" w:rsidP="00004721">
      <w:pPr>
        <w:rPr>
          <w:rFonts w:ascii="Helvetica Neue" w:hAnsi="Helvetica Neue"/>
          <w:b/>
          <w:sz w:val="30"/>
          <w:szCs w:val="30"/>
        </w:rPr>
      </w:pPr>
    </w:p>
    <w:p w14:paraId="2FB3279D" w14:textId="77777777" w:rsidR="00962B97" w:rsidRDefault="009C6B9E" w:rsidP="009C6B9E">
      <w:pPr>
        <w:rPr>
          <w:rFonts w:ascii="Helvetica Neue" w:hAnsi="Helvetica Neue"/>
          <w:b/>
          <w:sz w:val="28"/>
          <w:szCs w:val="28"/>
        </w:rPr>
      </w:pPr>
      <w:r w:rsidRPr="009053A8">
        <w:rPr>
          <w:rFonts w:ascii="Helvetica Neue" w:hAnsi="Helvetica Neue"/>
          <w:b/>
          <w:sz w:val="28"/>
          <w:szCs w:val="28"/>
        </w:rPr>
        <w:t>191 İNDİRİLECEK KDV</w:t>
      </w:r>
      <w:r w:rsidR="00962B97">
        <w:rPr>
          <w:rFonts w:ascii="Helvetica Neue" w:hAnsi="Helvetica Neue"/>
          <w:b/>
          <w:sz w:val="28"/>
          <w:szCs w:val="28"/>
        </w:rPr>
        <w:t xml:space="preserve"> (SATINALMA)</w:t>
      </w:r>
    </w:p>
    <w:p w14:paraId="07038728" w14:textId="77777777" w:rsidR="009C6B9E" w:rsidRDefault="00962B97" w:rsidP="009C6B9E">
      <w:pPr>
        <w:rPr>
          <w:rFonts w:ascii="Helvetica Neue" w:hAnsi="Helvetica Neue"/>
          <w:b/>
          <w:sz w:val="28"/>
          <w:szCs w:val="28"/>
        </w:rPr>
      </w:pPr>
      <w:r>
        <w:rPr>
          <w:rFonts w:ascii="Helvetica Neue" w:hAnsi="Helvetica Neue"/>
          <w:b/>
          <w:sz w:val="28"/>
          <w:szCs w:val="28"/>
        </w:rPr>
        <w:t>DÖNEM İÇİNDE (B)</w:t>
      </w:r>
    </w:p>
    <w:p w14:paraId="2D64CA32" w14:textId="77777777" w:rsidR="00962B97" w:rsidRPr="009053A8" w:rsidRDefault="00962B97" w:rsidP="009C6B9E">
      <w:pPr>
        <w:rPr>
          <w:rFonts w:ascii="Helvetica Neue" w:hAnsi="Helvetica Neue"/>
          <w:b/>
          <w:sz w:val="28"/>
          <w:szCs w:val="28"/>
        </w:rPr>
      </w:pPr>
      <w:r>
        <w:rPr>
          <w:rFonts w:ascii="Helvetica Neue" w:hAnsi="Helvetica Neue"/>
          <w:b/>
          <w:sz w:val="28"/>
          <w:szCs w:val="28"/>
        </w:rPr>
        <w:t>KDV TAHAKKUKU(A)</w:t>
      </w:r>
    </w:p>
    <w:p w14:paraId="0EADB0A4" w14:textId="77777777" w:rsidR="009C6B9E" w:rsidRPr="00A3644C" w:rsidRDefault="009C6B9E" w:rsidP="009C6B9E">
      <w:pPr>
        <w:rPr>
          <w:rFonts w:ascii="Helvetica Neue" w:hAnsi="Helvetica Neue"/>
        </w:rPr>
      </w:pPr>
      <w:r w:rsidRPr="00A3644C">
        <w:rPr>
          <w:rFonts w:ascii="Helvetica Neue" w:hAnsi="Helvetica Neue"/>
        </w:rPr>
        <w:t xml:space="preserve">Her türlü mal ve hizmet satın alınması sırasında satıcılara </w:t>
      </w:r>
      <w:r w:rsidRPr="00BB5521">
        <w:rPr>
          <w:rFonts w:ascii="Helvetica Neue" w:hAnsi="Helvetica Neue"/>
          <w:i/>
        </w:rPr>
        <w:t>ödenen KDV’nin</w:t>
      </w:r>
      <w:r w:rsidRPr="00A3644C">
        <w:rPr>
          <w:rFonts w:ascii="Helvetica Neue" w:hAnsi="Helvetica Neue"/>
        </w:rPr>
        <w:t xml:space="preserve"> kaydedildiği ve izlendiği hesaptır.</w:t>
      </w:r>
    </w:p>
    <w:p w14:paraId="385E3A34" w14:textId="77777777" w:rsidR="009C6B9E" w:rsidRDefault="009C6B9E" w:rsidP="009C6B9E">
      <w:pPr>
        <w:rPr>
          <w:rFonts w:ascii="Helvetica Neue" w:hAnsi="Helvetica Neue"/>
        </w:rPr>
      </w:pPr>
      <w:r>
        <w:rPr>
          <w:rFonts w:ascii="Helvetica Neue" w:hAnsi="Helvetica Neue"/>
        </w:rPr>
        <w:t>İşletme tarafında</w:t>
      </w:r>
      <w:r w:rsidRPr="00A3644C">
        <w:rPr>
          <w:rFonts w:ascii="Helvetica Neue" w:hAnsi="Helvetica Neue"/>
        </w:rPr>
        <w:t xml:space="preserve"> hesaplanan katma değer vergisinden indirilinceye kadar tutulması için kullanılır.</w:t>
      </w:r>
    </w:p>
    <w:p w14:paraId="11EBA054" w14:textId="77777777" w:rsidR="009C6B9E" w:rsidRPr="00294CEB" w:rsidRDefault="009C6B9E" w:rsidP="009C6B9E">
      <w:pPr>
        <w:rPr>
          <w:rFonts w:ascii="Helvetica Neue" w:hAnsi="Helvetica Neue"/>
          <w:sz w:val="8"/>
          <w:szCs w:val="8"/>
        </w:rPr>
      </w:pPr>
    </w:p>
    <w:p w14:paraId="17727C47" w14:textId="77777777" w:rsidR="009C6B9E" w:rsidRPr="00A3644C" w:rsidRDefault="009C6B9E" w:rsidP="009C6B9E">
      <w:pPr>
        <w:rPr>
          <w:rFonts w:ascii="Helvetica Neue" w:hAnsi="Helvetica Neue"/>
        </w:rPr>
      </w:pPr>
      <w:r w:rsidRPr="00A3644C">
        <w:rPr>
          <w:rFonts w:ascii="Helvetica Neue" w:hAnsi="Helvetica Neue"/>
        </w:rPr>
        <w:t xml:space="preserve">Mal ve hizmet alımlarında ödenen katma değer vergisi bu hesaba borç kaydedilir. Dönem sonunda (ay sonunda) yapılacak KDV tahakkuku kaydında alacaklandırılarak 391 Hesaplanan KDV hesabından mahsup edilir ve sıfırlanmış olur. </w:t>
      </w:r>
    </w:p>
    <w:p w14:paraId="1E166764" w14:textId="77777777" w:rsidR="009C6B9E" w:rsidRPr="00A3644C" w:rsidRDefault="009C6B9E" w:rsidP="009C6B9E">
      <w:pPr>
        <w:rPr>
          <w:rFonts w:ascii="Helvetica Neue" w:hAnsi="Helvetica Neue"/>
        </w:rPr>
      </w:pPr>
      <w:r w:rsidRPr="00962B97">
        <w:rPr>
          <w:rFonts w:ascii="Helvetica Neue" w:hAnsi="Helvetica Neue"/>
          <w:highlight w:val="yellow"/>
        </w:rPr>
        <w:t xml:space="preserve">İşletmenin ödemiş olduğu KDV’leri gösteren İndirilecek KDV </w:t>
      </w:r>
      <w:proofErr w:type="spellStart"/>
      <w:r w:rsidRPr="00962B97">
        <w:rPr>
          <w:rFonts w:ascii="Helvetica Neue" w:hAnsi="Helvetica Neue"/>
          <w:highlight w:val="yellow"/>
        </w:rPr>
        <w:t>hesab</w:t>
      </w:r>
      <w:r w:rsidR="00962B97">
        <w:rPr>
          <w:rFonts w:ascii="Helvetica Neue" w:hAnsi="Helvetica Neue"/>
          <w:highlight w:val="yellow"/>
        </w:rPr>
        <w:t>I</w:t>
      </w:r>
      <w:proofErr w:type="spellEnd"/>
      <w:r w:rsidR="00962B97">
        <w:rPr>
          <w:rFonts w:ascii="Helvetica Neue" w:hAnsi="Helvetica Neue"/>
          <w:highlight w:val="yellow"/>
        </w:rPr>
        <w:t>(191)</w:t>
      </w:r>
      <w:r w:rsidRPr="00962B97">
        <w:rPr>
          <w:rFonts w:ascii="Helvetica Neue" w:hAnsi="Helvetica Neue"/>
          <w:highlight w:val="yellow"/>
        </w:rPr>
        <w:t>, yine işletmenin müşterilerin</w:t>
      </w:r>
      <w:r w:rsidR="00962B97">
        <w:rPr>
          <w:rFonts w:ascii="Helvetica Neue" w:hAnsi="Helvetica Neue"/>
          <w:highlight w:val="yellow"/>
        </w:rPr>
        <w:t>e hesapladığı</w:t>
      </w:r>
      <w:r w:rsidRPr="00962B97">
        <w:rPr>
          <w:rFonts w:ascii="Helvetica Neue" w:hAnsi="Helvetica Neue"/>
          <w:highlight w:val="yellow"/>
        </w:rPr>
        <w:t xml:space="preserve"> KDV’leri gösteren 391 Hesaplanan KDV hesabından indirilir. Bu işleme </w:t>
      </w:r>
      <w:r w:rsidRPr="00962B97">
        <w:rPr>
          <w:rFonts w:ascii="Helvetica Neue" w:hAnsi="Helvetica Neue"/>
          <w:i/>
          <w:highlight w:val="yellow"/>
        </w:rPr>
        <w:t>KDV Tahakkuku</w:t>
      </w:r>
      <w:r w:rsidRPr="00962B97">
        <w:rPr>
          <w:rFonts w:ascii="Helvetica Neue" w:hAnsi="Helvetica Neue"/>
          <w:highlight w:val="yellow"/>
        </w:rPr>
        <w:t xml:space="preserve"> veya mahsubu denir ve her </w:t>
      </w:r>
      <w:r w:rsidR="004E3A02" w:rsidRPr="00962B97">
        <w:rPr>
          <w:rFonts w:ascii="Helvetica Neue" w:hAnsi="Helvetica Neue"/>
          <w:highlight w:val="yellow"/>
        </w:rPr>
        <w:t xml:space="preserve">ay </w:t>
      </w:r>
      <w:r w:rsidRPr="00962B97">
        <w:rPr>
          <w:rFonts w:ascii="Helvetica Neue" w:hAnsi="Helvetica Neue"/>
          <w:highlight w:val="yellow"/>
        </w:rPr>
        <w:t>sonu</w:t>
      </w:r>
      <w:r w:rsidR="004E3A02" w:rsidRPr="00962B97">
        <w:rPr>
          <w:rFonts w:ascii="Helvetica Neue" w:hAnsi="Helvetica Neue"/>
          <w:highlight w:val="yellow"/>
        </w:rPr>
        <w:t>nda</w:t>
      </w:r>
      <w:r w:rsidRPr="00962B97">
        <w:rPr>
          <w:rFonts w:ascii="Helvetica Neue" w:hAnsi="Helvetica Neue"/>
          <w:highlight w:val="yellow"/>
        </w:rPr>
        <w:t xml:space="preserve"> itibarıyla yapılır.</w:t>
      </w:r>
    </w:p>
    <w:p w14:paraId="5C8938A0" w14:textId="77777777" w:rsidR="00004721" w:rsidRDefault="00004721" w:rsidP="00451D85"/>
    <w:p w14:paraId="174E2F0A" w14:textId="77777777" w:rsidR="009C6B9E" w:rsidRDefault="009C6B9E" w:rsidP="009053A8">
      <w:pPr>
        <w:rPr>
          <w:rFonts w:ascii="Helvetica Neue" w:hAnsi="Helvetica Neue"/>
          <w:b/>
          <w:sz w:val="28"/>
          <w:szCs w:val="28"/>
        </w:rPr>
      </w:pPr>
      <w:r w:rsidRPr="009053A8">
        <w:rPr>
          <w:rFonts w:ascii="Helvetica Neue" w:hAnsi="Helvetica Neue"/>
          <w:b/>
          <w:sz w:val="28"/>
          <w:szCs w:val="28"/>
        </w:rPr>
        <w:t>391 HESAPLANAN KDV HESABI</w:t>
      </w:r>
      <w:r w:rsidR="00962B97">
        <w:rPr>
          <w:rFonts w:ascii="Helvetica Neue" w:hAnsi="Helvetica Neue"/>
          <w:b/>
          <w:sz w:val="28"/>
          <w:szCs w:val="28"/>
        </w:rPr>
        <w:t>(SATIŞ )</w:t>
      </w:r>
    </w:p>
    <w:p w14:paraId="2D6F4F1A" w14:textId="77777777" w:rsidR="00962B97" w:rsidRDefault="00962B97" w:rsidP="009053A8">
      <w:pPr>
        <w:rPr>
          <w:rFonts w:ascii="Helvetica Neue" w:hAnsi="Helvetica Neue"/>
          <w:b/>
          <w:sz w:val="28"/>
          <w:szCs w:val="28"/>
        </w:rPr>
      </w:pPr>
      <w:r>
        <w:rPr>
          <w:rFonts w:ascii="Helvetica Neue" w:hAnsi="Helvetica Neue"/>
          <w:b/>
          <w:sz w:val="28"/>
          <w:szCs w:val="28"/>
        </w:rPr>
        <w:t>DÖNEM İÇİNDE(A)</w:t>
      </w:r>
    </w:p>
    <w:p w14:paraId="223A6254" w14:textId="77777777" w:rsidR="00962B97" w:rsidRDefault="00962B97" w:rsidP="009053A8">
      <w:pPr>
        <w:rPr>
          <w:rFonts w:ascii="Helvetica Neue" w:hAnsi="Helvetica Neue"/>
          <w:b/>
          <w:sz w:val="28"/>
          <w:szCs w:val="28"/>
        </w:rPr>
      </w:pPr>
      <w:r>
        <w:rPr>
          <w:rFonts w:ascii="Helvetica Neue" w:hAnsi="Helvetica Neue"/>
          <w:b/>
          <w:sz w:val="28"/>
          <w:szCs w:val="28"/>
        </w:rPr>
        <w:t>KDV TAHAKKUKU(B)</w:t>
      </w:r>
    </w:p>
    <w:p w14:paraId="34DAE7BD" w14:textId="77777777" w:rsidR="00962B97" w:rsidRPr="009053A8" w:rsidRDefault="00962B97" w:rsidP="009053A8">
      <w:pPr>
        <w:rPr>
          <w:rFonts w:ascii="Helvetica Neue" w:hAnsi="Helvetica Neue"/>
          <w:b/>
          <w:sz w:val="28"/>
          <w:szCs w:val="28"/>
        </w:rPr>
      </w:pPr>
    </w:p>
    <w:p w14:paraId="4CF9127B" w14:textId="77777777" w:rsidR="009C6B9E" w:rsidRPr="00A3644C" w:rsidRDefault="009C6B9E" w:rsidP="009C6B9E">
      <w:pPr>
        <w:rPr>
          <w:rFonts w:ascii="Helvetica Neue" w:hAnsi="Helvetica Neue"/>
        </w:rPr>
      </w:pPr>
      <w:r w:rsidRPr="00A3644C">
        <w:rPr>
          <w:rFonts w:ascii="Helvetica Neue" w:hAnsi="Helvetica Neue"/>
        </w:rPr>
        <w:t>Bu</w:t>
      </w:r>
      <w:r>
        <w:rPr>
          <w:rFonts w:ascii="Helvetica Neue" w:hAnsi="Helvetica Neue"/>
        </w:rPr>
        <w:t xml:space="preserve"> hesap; teslim edilen mal ve yapılan</w:t>
      </w:r>
      <w:r w:rsidRPr="00A3644C">
        <w:rPr>
          <w:rFonts w:ascii="Helvetica Neue" w:hAnsi="Helvetica Neue"/>
        </w:rPr>
        <w:t xml:space="preserve"> edilen hizmetler üzerinden hesaplanan Katma Değer Vergisinin </w:t>
      </w:r>
      <w:r>
        <w:rPr>
          <w:rFonts w:ascii="Helvetica Neue" w:hAnsi="Helvetica Neue"/>
        </w:rPr>
        <w:t>yani tahsil edilen KDV nin</w:t>
      </w:r>
      <w:r w:rsidRPr="00A3644C">
        <w:rPr>
          <w:rFonts w:ascii="Helvetica Neue" w:hAnsi="Helvetica Neue"/>
        </w:rPr>
        <w:t xml:space="preserve"> izlendiği hesaptır.</w:t>
      </w:r>
    </w:p>
    <w:p w14:paraId="0A46C3D7" w14:textId="77777777" w:rsidR="009C6B9E" w:rsidRPr="00A3644C" w:rsidRDefault="009C6B9E" w:rsidP="009C6B9E">
      <w:pPr>
        <w:rPr>
          <w:rFonts w:ascii="Helvetica Neue" w:hAnsi="Helvetica Neue"/>
        </w:rPr>
      </w:pPr>
      <w:r w:rsidRPr="00A3644C">
        <w:rPr>
          <w:rFonts w:ascii="Helvetica Neue" w:hAnsi="Helvetica Neue"/>
        </w:rPr>
        <w:t>Mal ve hizmet satışlarında hesaplanan KDV tutarları bu hesaba alacak kaydedilir. Ay sonlarında yapılan KDV tahakkuku (mahsubu) kaydında borçlandırılır.</w:t>
      </w:r>
    </w:p>
    <w:p w14:paraId="57D3C9B3" w14:textId="77777777" w:rsidR="009C6B9E" w:rsidRDefault="009C6B9E" w:rsidP="00451D85"/>
    <w:p w14:paraId="72EDB383" w14:textId="77777777" w:rsidR="009C6B9E" w:rsidRPr="009053A8" w:rsidRDefault="009C6B9E" w:rsidP="009053A8">
      <w:pPr>
        <w:rPr>
          <w:rFonts w:ascii="Helvetica Neue" w:hAnsi="Helvetica Neue"/>
          <w:b/>
          <w:sz w:val="28"/>
          <w:szCs w:val="28"/>
        </w:rPr>
      </w:pPr>
      <w:r w:rsidRPr="009053A8">
        <w:rPr>
          <w:rFonts w:ascii="Helvetica Neue" w:hAnsi="Helvetica Neue"/>
          <w:b/>
          <w:sz w:val="28"/>
          <w:szCs w:val="28"/>
        </w:rPr>
        <w:t>190 DEVREDEN KDV HESABI</w:t>
      </w:r>
    </w:p>
    <w:p w14:paraId="240CA07A" w14:textId="77777777" w:rsidR="00F87F23" w:rsidRDefault="009C6B9E" w:rsidP="009C6B9E">
      <w:pPr>
        <w:rPr>
          <w:rFonts w:ascii="Helvetica Neue" w:hAnsi="Helvetica Neue"/>
        </w:rPr>
      </w:pPr>
      <w:r w:rsidRPr="00A3644C">
        <w:rPr>
          <w:rFonts w:ascii="Helvetica Neue" w:hAnsi="Helvetica Neue"/>
        </w:rPr>
        <w:t xml:space="preserve">Bir dönemde indirilemeyen ve </w:t>
      </w:r>
      <w:r>
        <w:rPr>
          <w:rFonts w:ascii="Helvetica Neue" w:hAnsi="Helvetica Neue"/>
        </w:rPr>
        <w:t xml:space="preserve">gelecek </w:t>
      </w:r>
      <w:proofErr w:type="gramStart"/>
      <w:r>
        <w:rPr>
          <w:rFonts w:ascii="Helvetica Neue" w:hAnsi="Helvetica Neue"/>
        </w:rPr>
        <w:t>dönemlere(</w:t>
      </w:r>
      <w:proofErr w:type="gramEnd"/>
      <w:r>
        <w:rPr>
          <w:rFonts w:ascii="Helvetica Neue" w:hAnsi="Helvetica Neue"/>
        </w:rPr>
        <w:t>aylara )</w:t>
      </w:r>
      <w:r w:rsidRPr="00A3644C">
        <w:rPr>
          <w:rFonts w:ascii="Helvetica Neue" w:hAnsi="Helvetica Neue"/>
        </w:rPr>
        <w:t xml:space="preserve">devreden KDV’nin kaydedildiği ve izlendiği </w:t>
      </w:r>
      <w:proofErr w:type="spellStart"/>
      <w:r w:rsidRPr="00A3644C">
        <w:rPr>
          <w:rFonts w:ascii="Helvetica Neue" w:hAnsi="Helvetica Neue"/>
        </w:rPr>
        <w:t>hesaptır.Her</w:t>
      </w:r>
      <w:proofErr w:type="spellEnd"/>
      <w:r w:rsidRPr="00A3644C">
        <w:rPr>
          <w:rFonts w:ascii="Helvetica Neue" w:hAnsi="Helvetica Neue"/>
        </w:rPr>
        <w:t xml:space="preserve"> ayın sonunda yapılacak KDV tahakkuku (mahsubu) kaydında, devreden KDV bulunursa, bulunan tutar hesabın borcuna kaydedilir. İzleyen dönem veya dönemlerde yapılacak indirimler ise hesaba alacak kaydedilir.</w:t>
      </w:r>
    </w:p>
    <w:p w14:paraId="137533C7" w14:textId="77777777" w:rsidR="00F87F23" w:rsidRDefault="00F87F23" w:rsidP="009C6B9E">
      <w:pPr>
        <w:rPr>
          <w:rFonts w:ascii="Helvetica Neue" w:hAnsi="Helvetica Neue"/>
        </w:rPr>
      </w:pPr>
      <w:r>
        <w:rPr>
          <w:rFonts w:ascii="Helvetica Neue" w:hAnsi="Helvetica Neue"/>
        </w:rPr>
        <w:t>KDV TAHAKKUKUNDA</w:t>
      </w:r>
    </w:p>
    <w:p w14:paraId="12500966" w14:textId="77777777" w:rsidR="00F87F23" w:rsidRPr="00F87F23" w:rsidRDefault="00F87F23" w:rsidP="009C6B9E">
      <w:pPr>
        <w:rPr>
          <w:rFonts w:ascii="Helvetica Neue" w:hAnsi="Helvetica Neue"/>
          <w:highlight w:val="yellow"/>
        </w:rPr>
      </w:pPr>
      <w:r w:rsidRPr="00F87F23">
        <w:rPr>
          <w:rFonts w:ascii="Helvetica Neue" w:hAnsi="Helvetica Neue"/>
          <w:highlight w:val="yellow"/>
        </w:rPr>
        <w:t>391 HESAPLANAN KDV DEN 190 DEVREDEN KDV+191 İNDİRİLECEK KDV TUTARI DÜŞÜRÜLÜR.</w:t>
      </w:r>
    </w:p>
    <w:p w14:paraId="2385590F" w14:textId="77777777" w:rsidR="00F87F23" w:rsidRPr="00F87F23" w:rsidRDefault="00F87F23" w:rsidP="009C6B9E">
      <w:pPr>
        <w:rPr>
          <w:rFonts w:ascii="Helvetica Neue" w:hAnsi="Helvetica Neue"/>
          <w:highlight w:val="yellow"/>
        </w:rPr>
      </w:pPr>
      <w:r w:rsidRPr="00F87F23">
        <w:rPr>
          <w:rFonts w:ascii="Helvetica Neue" w:hAnsi="Helvetica Neue"/>
          <w:highlight w:val="yellow"/>
        </w:rPr>
        <w:t>SONUÇ (+) İSE FARK TUTARI 360 ÖDENECEK VERGİ VE FONLAR(A)</w:t>
      </w:r>
    </w:p>
    <w:p w14:paraId="4DB66778" w14:textId="77777777" w:rsidR="00F87F23" w:rsidRDefault="00F87F23" w:rsidP="009C6B9E">
      <w:pPr>
        <w:rPr>
          <w:rFonts w:ascii="Helvetica Neue" w:hAnsi="Helvetica Neue"/>
        </w:rPr>
      </w:pPr>
      <w:r w:rsidRPr="00F87F23">
        <w:rPr>
          <w:rFonts w:ascii="Helvetica Neue" w:hAnsi="Helvetica Neue"/>
          <w:highlight w:val="yellow"/>
        </w:rPr>
        <w:t>SONUÇ(-) İSE FARK 190 DEVREDEN KDV HESABININ (B)</w:t>
      </w:r>
    </w:p>
    <w:p w14:paraId="69AC4A52" w14:textId="77777777" w:rsidR="00F87F23" w:rsidRPr="00F87F23" w:rsidRDefault="00F87F23" w:rsidP="009C6B9E">
      <w:pPr>
        <w:rPr>
          <w:rFonts w:ascii="Helvetica Neue" w:hAnsi="Helvetica Neue"/>
        </w:rPr>
      </w:pPr>
    </w:p>
    <w:p w14:paraId="11AC22EE" w14:textId="77777777" w:rsidR="00F87F23" w:rsidRDefault="00F87F23" w:rsidP="009C6B9E">
      <w:pPr>
        <w:rPr>
          <w:b/>
          <w:sz w:val="28"/>
          <w:szCs w:val="28"/>
        </w:rPr>
      </w:pPr>
      <w:r>
        <w:rPr>
          <w:b/>
          <w:sz w:val="28"/>
          <w:szCs w:val="28"/>
        </w:rPr>
        <w:t>-KİRA TAHAKKUKU</w:t>
      </w:r>
    </w:p>
    <w:p w14:paraId="13C4B099" w14:textId="77777777" w:rsidR="00F87F23" w:rsidRDefault="00F87F23" w:rsidP="009C6B9E">
      <w:pPr>
        <w:rPr>
          <w:b/>
          <w:sz w:val="28"/>
          <w:szCs w:val="28"/>
        </w:rPr>
      </w:pPr>
      <w:r>
        <w:rPr>
          <w:b/>
          <w:sz w:val="28"/>
          <w:szCs w:val="28"/>
        </w:rPr>
        <w:t>-ÜCRET TAHAKKUKU</w:t>
      </w:r>
    </w:p>
    <w:p w14:paraId="7BB79088" w14:textId="77777777" w:rsidR="00F87F23" w:rsidRDefault="00F87F23" w:rsidP="009C6B9E">
      <w:pPr>
        <w:rPr>
          <w:b/>
          <w:sz w:val="28"/>
          <w:szCs w:val="28"/>
        </w:rPr>
      </w:pPr>
      <w:r>
        <w:rPr>
          <w:b/>
          <w:sz w:val="28"/>
          <w:szCs w:val="28"/>
        </w:rPr>
        <w:t xml:space="preserve">-KDV TAHAKKUKU </w:t>
      </w:r>
    </w:p>
    <w:p w14:paraId="4C309F07" w14:textId="77777777" w:rsidR="00F87F23" w:rsidRDefault="00F87F23" w:rsidP="009C6B9E">
      <w:pPr>
        <w:rPr>
          <w:b/>
          <w:sz w:val="28"/>
          <w:szCs w:val="28"/>
        </w:rPr>
      </w:pPr>
      <w:r>
        <w:rPr>
          <w:b/>
          <w:sz w:val="28"/>
          <w:szCs w:val="28"/>
        </w:rPr>
        <w:t>HER AY SONUNDA YAPILMASI GEREKEN TAHAKKUK İŞLEMLERİ…</w:t>
      </w:r>
    </w:p>
    <w:p w14:paraId="00519F7F" w14:textId="77777777" w:rsidR="00F87F23" w:rsidRDefault="00F87F23" w:rsidP="009C6B9E">
      <w:pPr>
        <w:rPr>
          <w:b/>
          <w:sz w:val="28"/>
          <w:szCs w:val="28"/>
        </w:rPr>
      </w:pPr>
    </w:p>
    <w:p w14:paraId="56BF0240" w14:textId="77777777" w:rsidR="00F60E45" w:rsidRDefault="00F60E45" w:rsidP="009C6B9E">
      <w:pPr>
        <w:rPr>
          <w:b/>
          <w:sz w:val="28"/>
          <w:szCs w:val="28"/>
        </w:rPr>
      </w:pPr>
    </w:p>
    <w:p w14:paraId="2DB99035" w14:textId="77777777" w:rsidR="00F60E45" w:rsidRDefault="00F60E45" w:rsidP="009C6B9E">
      <w:pPr>
        <w:rPr>
          <w:b/>
          <w:sz w:val="28"/>
          <w:szCs w:val="28"/>
        </w:rPr>
      </w:pPr>
    </w:p>
    <w:p w14:paraId="1EAAC77C" w14:textId="77777777" w:rsidR="004538BA" w:rsidRDefault="004538BA" w:rsidP="009C6B9E">
      <w:pPr>
        <w:rPr>
          <w:b/>
          <w:sz w:val="28"/>
          <w:szCs w:val="28"/>
        </w:rPr>
      </w:pPr>
    </w:p>
    <w:p w14:paraId="56607758" w14:textId="6A501E64" w:rsidR="009053A8" w:rsidRDefault="009053A8" w:rsidP="009C6B9E">
      <w:pPr>
        <w:rPr>
          <w:b/>
          <w:sz w:val="28"/>
          <w:szCs w:val="28"/>
        </w:rPr>
      </w:pPr>
      <w:r w:rsidRPr="009053A8">
        <w:rPr>
          <w:b/>
          <w:sz w:val="28"/>
          <w:szCs w:val="28"/>
        </w:rPr>
        <w:lastRenderedPageBreak/>
        <w:t>Açılış Bilânçosunun Düzenlenmesi:</w:t>
      </w:r>
    </w:p>
    <w:p w14:paraId="4DCF4B41" w14:textId="77777777" w:rsidR="009053A8" w:rsidRPr="00106B04" w:rsidRDefault="009053A8" w:rsidP="009053A8">
      <w:pPr>
        <w:numPr>
          <w:ilvl w:val="0"/>
          <w:numId w:val="11"/>
        </w:numPr>
        <w:spacing w:after="60" w:line="288" w:lineRule="auto"/>
        <w:rPr>
          <w:rFonts w:ascii="Helvetica Neue" w:hAnsi="Helvetica Neue"/>
        </w:rPr>
      </w:pPr>
      <w:r>
        <w:rPr>
          <w:rFonts w:ascii="Helvetica Neue" w:hAnsi="Helvetica Neue"/>
        </w:rPr>
        <w:t>İşe</w:t>
      </w:r>
      <w:r w:rsidRPr="00106B04">
        <w:rPr>
          <w:rFonts w:ascii="Helvetica Neue" w:hAnsi="Helvetica Neue"/>
        </w:rPr>
        <w:t xml:space="preserve"> devam eden işletmelerde </w:t>
      </w:r>
      <w:r w:rsidRPr="0096441A">
        <w:rPr>
          <w:rFonts w:ascii="Helvetica Neue" w:hAnsi="Helvetica Neue"/>
          <w:b/>
          <w:bCs/>
        </w:rPr>
        <w:t xml:space="preserve">bir önceki yılın </w:t>
      </w:r>
      <w:r w:rsidRPr="0096441A">
        <w:rPr>
          <w:rFonts w:ascii="Helvetica Neue" w:hAnsi="Helvetica Neue"/>
          <w:b/>
          <w:bCs/>
          <w:i/>
        </w:rPr>
        <w:t>Dönem Sonu Kapanış</w:t>
      </w:r>
      <w:r w:rsidRPr="00106B04">
        <w:rPr>
          <w:rFonts w:ascii="Helvetica Neue" w:hAnsi="Helvetica Neue"/>
          <w:i/>
        </w:rPr>
        <w:t xml:space="preserve"> Bilançosu</w:t>
      </w:r>
      <w:r w:rsidRPr="00106B04">
        <w:rPr>
          <w:rFonts w:ascii="Helvetica Neue" w:hAnsi="Helvetica Neue"/>
        </w:rPr>
        <w:t xml:space="preserve"> izleyen </w:t>
      </w:r>
      <w:r w:rsidRPr="0096441A">
        <w:rPr>
          <w:rFonts w:ascii="Helvetica Neue" w:hAnsi="Helvetica Neue"/>
          <w:b/>
          <w:bCs/>
        </w:rPr>
        <w:t>dönemin Açılış Bilançosu</w:t>
      </w:r>
      <w:r w:rsidRPr="00106B04">
        <w:rPr>
          <w:rFonts w:ascii="Helvetica Neue" w:hAnsi="Helvetica Neue"/>
        </w:rPr>
        <w:t xml:space="preserve"> olur. Ya da bir önceki yılın </w:t>
      </w:r>
      <w:r w:rsidRPr="00106B04">
        <w:rPr>
          <w:rFonts w:ascii="Helvetica Neue" w:hAnsi="Helvetica Neue"/>
          <w:i/>
        </w:rPr>
        <w:t>Dönem Sonu Envanteri</w:t>
      </w:r>
      <w:r w:rsidRPr="00106B04">
        <w:rPr>
          <w:rFonts w:ascii="Helvetica Neue" w:hAnsi="Helvetica Neue"/>
        </w:rPr>
        <w:t xml:space="preserve"> yeni yılın Dönem Başı Envanteri olur ve bu envanterden yararlanarak açılış bilânçosu düzenlenir.</w:t>
      </w:r>
    </w:p>
    <w:p w14:paraId="2486CE23" w14:textId="77777777" w:rsidR="009053A8" w:rsidRDefault="009053A8" w:rsidP="009053A8">
      <w:pPr>
        <w:numPr>
          <w:ilvl w:val="0"/>
          <w:numId w:val="11"/>
        </w:numPr>
        <w:spacing w:after="60" w:line="288" w:lineRule="auto"/>
        <w:rPr>
          <w:rFonts w:ascii="Helvetica Neue" w:hAnsi="Helvetica Neue"/>
        </w:rPr>
      </w:pPr>
      <w:r w:rsidRPr="00106B04">
        <w:rPr>
          <w:rFonts w:ascii="Helvetica Neue" w:hAnsi="Helvetica Neue"/>
        </w:rPr>
        <w:t>İşletme işe yeni başlıyorsa önce bir açılış envanteri yapıp, Açılış Bilançosunu bu envanterden yararlanarak düzenleyecektir.</w:t>
      </w:r>
    </w:p>
    <w:p w14:paraId="629EE02A" w14:textId="77777777" w:rsidR="009053A8" w:rsidRDefault="009053A8" w:rsidP="009053A8">
      <w:pPr>
        <w:numPr>
          <w:ilvl w:val="0"/>
          <w:numId w:val="11"/>
        </w:numPr>
        <w:spacing w:after="60" w:line="288" w:lineRule="auto"/>
        <w:rPr>
          <w:rFonts w:ascii="Helvetica Neue" w:hAnsi="Helvetica Neue"/>
        </w:rPr>
      </w:pPr>
      <w:r w:rsidRPr="00106B04">
        <w:rPr>
          <w:rFonts w:ascii="Helvetica Neue" w:hAnsi="Helvetica Neue"/>
        </w:rPr>
        <w:t xml:space="preserve">Düzenlenen açılış bilânçosu yevmiye defterine </w:t>
      </w:r>
      <w:r w:rsidRPr="00106B04">
        <w:rPr>
          <w:rFonts w:ascii="Helvetica Neue" w:hAnsi="Helvetica Neue"/>
          <w:i/>
        </w:rPr>
        <w:t>ilk madde</w:t>
      </w:r>
      <w:r w:rsidRPr="00106B04">
        <w:rPr>
          <w:rFonts w:ascii="Helvetica Neue" w:hAnsi="Helvetica Neue"/>
        </w:rPr>
        <w:t xml:space="preserve"> olarak kayde</w:t>
      </w:r>
      <w:r>
        <w:rPr>
          <w:rFonts w:ascii="Helvetica Neue" w:hAnsi="Helvetica Neue"/>
        </w:rPr>
        <w:t xml:space="preserve">dilecektir. </w:t>
      </w:r>
    </w:p>
    <w:p w14:paraId="040AA818" w14:textId="77777777" w:rsidR="009053A8" w:rsidRDefault="009053A8" w:rsidP="009053A8">
      <w:pPr>
        <w:numPr>
          <w:ilvl w:val="0"/>
          <w:numId w:val="11"/>
        </w:numPr>
        <w:spacing w:after="60" w:line="288" w:lineRule="auto"/>
        <w:rPr>
          <w:rFonts w:ascii="Helvetica Neue" w:hAnsi="Helvetica Neue"/>
        </w:rPr>
      </w:pPr>
      <w:r w:rsidRPr="00106B04">
        <w:rPr>
          <w:rFonts w:ascii="Helvetica Neue" w:hAnsi="Helvetica Neue"/>
        </w:rPr>
        <w:t>Yevmiye defterine birinci madde olarak kaydedilen Açılış Bilânçosuna ait hesaplar, yevmiye defterinden Defter-i Kebir’e geçirilir ve hesaplar açılmış olur.</w:t>
      </w:r>
    </w:p>
    <w:p w14:paraId="27DF455C" w14:textId="77777777" w:rsidR="00847116" w:rsidRPr="009053A8" w:rsidRDefault="00847116" w:rsidP="009C6B9E">
      <w:pPr>
        <w:rPr>
          <w:rFonts w:ascii="Helvetica Neue" w:hAnsi="Helvetica Neue"/>
          <w:b/>
          <w:sz w:val="28"/>
          <w:szCs w:val="28"/>
        </w:rPr>
      </w:pPr>
    </w:p>
    <w:p w14:paraId="3B74AD71" w14:textId="77777777" w:rsidR="00B5735E" w:rsidRDefault="00B5735E" w:rsidP="00847116">
      <w:pPr>
        <w:rPr>
          <w:b/>
          <w:sz w:val="28"/>
          <w:szCs w:val="28"/>
        </w:rPr>
      </w:pPr>
    </w:p>
    <w:p w14:paraId="062EABC9" w14:textId="77777777" w:rsidR="00847116" w:rsidRPr="00847116" w:rsidRDefault="00847116" w:rsidP="00847116">
      <w:pPr>
        <w:rPr>
          <w:b/>
          <w:sz w:val="28"/>
          <w:szCs w:val="28"/>
        </w:rPr>
      </w:pPr>
      <w:r w:rsidRPr="00847116">
        <w:rPr>
          <w:b/>
          <w:sz w:val="28"/>
          <w:szCs w:val="28"/>
        </w:rPr>
        <w:t>MİZAN</w:t>
      </w:r>
    </w:p>
    <w:p w14:paraId="4780E86E" w14:textId="77777777" w:rsidR="00847116" w:rsidRDefault="00847116" w:rsidP="00847116">
      <w:pPr>
        <w:rPr>
          <w:rFonts w:ascii="Helvetica Neue" w:hAnsi="Helvetica Neue"/>
        </w:rPr>
      </w:pPr>
      <w:r>
        <w:rPr>
          <w:rFonts w:ascii="Helvetica Neue" w:hAnsi="Helvetica Neue"/>
        </w:rPr>
        <w:t>Yevmiye</w:t>
      </w:r>
      <w:r w:rsidRPr="00106B04">
        <w:rPr>
          <w:rFonts w:ascii="Helvetica Neue" w:hAnsi="Helvetica Neue"/>
        </w:rPr>
        <w:t xml:space="preserve"> defterindeki kayıtların Defter-i Kebir'e doğru olarak geçirilip geçirilmediğinin </w:t>
      </w:r>
      <w:r w:rsidRPr="00106B04">
        <w:rPr>
          <w:rFonts w:ascii="Helvetica Neue" w:hAnsi="Helvetica Neue"/>
          <w:i/>
        </w:rPr>
        <w:t xml:space="preserve">kontrol </w:t>
      </w:r>
      <w:r w:rsidRPr="00106B04">
        <w:rPr>
          <w:rFonts w:ascii="Helvetica Neue" w:hAnsi="Helvetica Neue"/>
        </w:rPr>
        <w:t xml:space="preserve">edilmesi amacıyla düzenlenen cetvellere mizan denir. Mizanlar düzenlendiği tarihe kadar yapılmış olan tüm kayıtlarla ilgili hesapların en son durumlarını toplu olarak gösterir. </w:t>
      </w:r>
    </w:p>
    <w:p w14:paraId="37619675" w14:textId="77777777" w:rsidR="00847116" w:rsidRPr="00847116" w:rsidRDefault="00847116" w:rsidP="00847116">
      <w:pPr>
        <w:rPr>
          <w:b/>
          <w:sz w:val="28"/>
          <w:szCs w:val="28"/>
        </w:rPr>
      </w:pPr>
    </w:p>
    <w:p w14:paraId="35D5DFD2" w14:textId="77777777" w:rsidR="00847116" w:rsidRPr="00847116" w:rsidRDefault="00847116" w:rsidP="00847116">
      <w:pPr>
        <w:rPr>
          <w:b/>
          <w:sz w:val="28"/>
          <w:szCs w:val="28"/>
        </w:rPr>
      </w:pPr>
      <w:r w:rsidRPr="00847116">
        <w:rPr>
          <w:b/>
          <w:sz w:val="28"/>
          <w:szCs w:val="28"/>
        </w:rPr>
        <w:t>Mizan Türleri</w:t>
      </w:r>
    </w:p>
    <w:p w14:paraId="68F8428B" w14:textId="77777777" w:rsidR="00847116" w:rsidRPr="00106B04" w:rsidRDefault="00847116" w:rsidP="00847116">
      <w:pPr>
        <w:rPr>
          <w:rFonts w:ascii="Helvetica Neue" w:hAnsi="Helvetica Neue"/>
        </w:rPr>
      </w:pPr>
      <w:r w:rsidRPr="00106B04">
        <w:rPr>
          <w:rFonts w:ascii="Helvetica Neue" w:hAnsi="Helvetica Neue"/>
        </w:rPr>
        <w:t>Üç tip mizan vardır. Bunlar;</w:t>
      </w:r>
    </w:p>
    <w:p w14:paraId="171DC4BC" w14:textId="77777777" w:rsidR="00847116" w:rsidRPr="00106B04" w:rsidRDefault="00847116" w:rsidP="00847116">
      <w:pPr>
        <w:rPr>
          <w:rFonts w:ascii="Helvetica Neue" w:hAnsi="Helvetica Neue"/>
        </w:rPr>
      </w:pPr>
      <w:r w:rsidRPr="00874468">
        <w:rPr>
          <w:rFonts w:ascii="Helvetica Neue" w:hAnsi="Helvetica Neue"/>
          <w:b/>
          <w:sz w:val="24"/>
          <w:szCs w:val="24"/>
        </w:rPr>
        <w:t>1- Aylık Kontrol Mizanları:</w:t>
      </w:r>
      <w:r w:rsidRPr="00106B04">
        <w:rPr>
          <w:rFonts w:ascii="Helvetica Neue" w:hAnsi="Helvetica Neue"/>
        </w:rPr>
        <w:t xml:space="preserve"> Yevmiye defterine yapılan kayıtların Defter-i Kebir'e doğru işlenip işlenmediğinin kontrol edilmesi amacıyla ay sonlarında düzenlenen mizanlardır.</w:t>
      </w:r>
    </w:p>
    <w:p w14:paraId="6C112BE6" w14:textId="77777777" w:rsidR="00847116" w:rsidRPr="00106B04" w:rsidRDefault="00847116" w:rsidP="00847116">
      <w:pPr>
        <w:rPr>
          <w:rFonts w:ascii="Helvetica Neue" w:hAnsi="Helvetica Neue"/>
        </w:rPr>
      </w:pPr>
      <w:r w:rsidRPr="00874468">
        <w:rPr>
          <w:rFonts w:ascii="Helvetica Neue" w:hAnsi="Helvetica Neue"/>
          <w:b/>
          <w:sz w:val="24"/>
          <w:szCs w:val="24"/>
        </w:rPr>
        <w:t xml:space="preserve">2- Genel Geçici Mizanlar: </w:t>
      </w:r>
      <w:r w:rsidRPr="00106B04">
        <w:rPr>
          <w:rFonts w:ascii="Helvetica Neue" w:hAnsi="Helvetica Neue"/>
        </w:rPr>
        <w:t xml:space="preserve">Dönem sonlarında, </w:t>
      </w:r>
      <w:r w:rsidRPr="00106B04">
        <w:rPr>
          <w:rFonts w:ascii="Helvetica Neue" w:hAnsi="Helvetica Neue"/>
          <w:i/>
        </w:rPr>
        <w:t>envanter işlemleri yapılmadan önce</w:t>
      </w:r>
      <w:r w:rsidRPr="00106B04">
        <w:rPr>
          <w:rFonts w:ascii="Helvetica Neue" w:hAnsi="Helvetica Neue"/>
        </w:rPr>
        <w:t xml:space="preserve"> düzenlenen mizanlardır.</w:t>
      </w:r>
    </w:p>
    <w:p w14:paraId="69CDFAF5" w14:textId="77777777" w:rsidR="00847116" w:rsidRPr="00106B04" w:rsidRDefault="00847116" w:rsidP="00847116">
      <w:pPr>
        <w:rPr>
          <w:rFonts w:ascii="Helvetica Neue" w:hAnsi="Helvetica Neue"/>
        </w:rPr>
      </w:pPr>
      <w:r w:rsidRPr="00874468">
        <w:rPr>
          <w:rFonts w:ascii="Helvetica Neue" w:hAnsi="Helvetica Neue"/>
          <w:b/>
          <w:sz w:val="24"/>
          <w:szCs w:val="24"/>
        </w:rPr>
        <w:t>3- Kesin Mizan:</w:t>
      </w:r>
      <w:r w:rsidRPr="00106B04">
        <w:rPr>
          <w:rFonts w:ascii="Helvetica Neue" w:hAnsi="Helvetica Neue"/>
        </w:rPr>
        <w:t xml:space="preserve"> Dönem sonlarında, </w:t>
      </w:r>
      <w:r w:rsidRPr="00106B04">
        <w:rPr>
          <w:rFonts w:ascii="Helvetica Neue" w:hAnsi="Helvetica Neue"/>
          <w:i/>
        </w:rPr>
        <w:t>envanter işlemlerinden sonra</w:t>
      </w:r>
      <w:r w:rsidRPr="00106B04">
        <w:rPr>
          <w:rFonts w:ascii="Helvetica Neue" w:hAnsi="Helvetica Neue"/>
        </w:rPr>
        <w:t xml:space="preserve"> düzenlenen mizanlardır. Kesin mizan düzenlendikten sonra Kapanış Bilançosu düzenlenir.</w:t>
      </w:r>
    </w:p>
    <w:p w14:paraId="1E217221" w14:textId="77777777" w:rsidR="00847116" w:rsidRDefault="00847116" w:rsidP="00847116">
      <w:pPr>
        <w:rPr>
          <w:rFonts w:ascii="Helvetica Neue" w:hAnsi="Helvetica Neue"/>
        </w:rPr>
      </w:pPr>
      <w:r w:rsidRPr="00106B04">
        <w:rPr>
          <w:rFonts w:ascii="Helvetica Neue" w:hAnsi="Helvetica Neue"/>
        </w:rPr>
        <w:t>Kesin mizanda sonuç hesapları bakiye vermez. Çünkü kesin mizan sonuç hesapları kapatıldıktan (yansıtma işlemlerinden) sonra düzenlenir.</w:t>
      </w:r>
    </w:p>
    <w:p w14:paraId="04242FC3" w14:textId="77777777" w:rsidR="00BA25D8" w:rsidRDefault="00BA25D8" w:rsidP="00847116">
      <w:pPr>
        <w:rPr>
          <w:rFonts w:ascii="Helvetica Neue" w:hAnsi="Helvetica Neue"/>
        </w:rPr>
      </w:pPr>
      <w:r>
        <w:rPr>
          <w:rFonts w:ascii="Helvetica Neue" w:hAnsi="Helvetica Neue"/>
        </w:rPr>
        <w:t>GENEL GEÇİCİ MİZANDA HAREKET GÖRMÜŞ VE BAKİYE VEREN BÜTÜN HESAPLAR AÇIKKEN</w:t>
      </w:r>
    </w:p>
    <w:p w14:paraId="7B490229" w14:textId="77777777" w:rsidR="00BA25D8" w:rsidRPr="00106B04" w:rsidRDefault="00BA25D8" w:rsidP="00847116">
      <w:pPr>
        <w:rPr>
          <w:rFonts w:ascii="Helvetica Neue" w:hAnsi="Helvetica Neue"/>
        </w:rPr>
      </w:pPr>
      <w:r>
        <w:rPr>
          <w:rFonts w:ascii="Helvetica Neue" w:hAnsi="Helvetica Neue"/>
        </w:rPr>
        <w:t>KESİN MİZANDA SADECE BİLANÇO HESAPLARI AÇIKTIR.</w:t>
      </w:r>
    </w:p>
    <w:p w14:paraId="77868850" w14:textId="2F666584" w:rsidR="00BB2161" w:rsidRPr="00E725AD" w:rsidRDefault="00847116" w:rsidP="00847116">
      <w:r w:rsidRPr="00106B04">
        <w:rPr>
          <w:rFonts w:ascii="Helvetica Neue" w:hAnsi="Helvetica Neue"/>
          <w:noProof/>
        </w:rPr>
        <w:drawing>
          <wp:inline distT="0" distB="0" distL="0" distR="0" wp14:anchorId="74B17D40" wp14:editId="581F00AD">
            <wp:extent cx="4675367" cy="3247472"/>
            <wp:effectExtent l="0" t="0" r="0" b="0"/>
            <wp:docPr id="16" name="Resim 16" descr="2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descr="27">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2904" cy="3252707"/>
                    </a:xfrm>
                    <a:prstGeom prst="rect">
                      <a:avLst/>
                    </a:prstGeom>
                    <a:noFill/>
                    <a:ln>
                      <a:noFill/>
                    </a:ln>
                  </pic:spPr>
                </pic:pic>
              </a:graphicData>
            </a:graphic>
          </wp:inline>
        </w:drawing>
      </w:r>
    </w:p>
    <w:sectPr w:rsidR="00BB2161" w:rsidRPr="00E72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Helvetica Neue">
    <w:altName w:val="Corbel"/>
    <w:charset w:val="A2"/>
    <w:family w:val="auto"/>
    <w:pitch w:val="variable"/>
    <w:sig w:usb0="00000001" w:usb1="00000000"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7388"/>
    <w:multiLevelType w:val="hybridMultilevel"/>
    <w:tmpl w:val="A4062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E97EB8"/>
    <w:multiLevelType w:val="hybridMultilevel"/>
    <w:tmpl w:val="74267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EB2D17"/>
    <w:multiLevelType w:val="hybridMultilevel"/>
    <w:tmpl w:val="FFEC8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92637"/>
    <w:multiLevelType w:val="hybridMultilevel"/>
    <w:tmpl w:val="91F85C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984708"/>
    <w:multiLevelType w:val="hybridMultilevel"/>
    <w:tmpl w:val="F61C5A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9B289A"/>
    <w:multiLevelType w:val="hybridMultilevel"/>
    <w:tmpl w:val="75F25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3245B1B"/>
    <w:multiLevelType w:val="hybridMultilevel"/>
    <w:tmpl w:val="0BA63E44"/>
    <w:lvl w:ilvl="0" w:tplc="367CB7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9A4189"/>
    <w:multiLevelType w:val="hybridMultilevel"/>
    <w:tmpl w:val="D6C4B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D124A0"/>
    <w:multiLevelType w:val="hybridMultilevel"/>
    <w:tmpl w:val="81A28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4379FB"/>
    <w:multiLevelType w:val="hybridMultilevel"/>
    <w:tmpl w:val="25161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AF0AC8"/>
    <w:multiLevelType w:val="hybridMultilevel"/>
    <w:tmpl w:val="FB045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881621A"/>
    <w:multiLevelType w:val="hybridMultilevel"/>
    <w:tmpl w:val="D26E8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8F41B4A"/>
    <w:multiLevelType w:val="multilevel"/>
    <w:tmpl w:val="2A6C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256CC"/>
    <w:multiLevelType w:val="hybridMultilevel"/>
    <w:tmpl w:val="BD7A863E"/>
    <w:lvl w:ilvl="0" w:tplc="6202472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E540C3"/>
    <w:multiLevelType w:val="hybridMultilevel"/>
    <w:tmpl w:val="968C1F84"/>
    <w:lvl w:ilvl="0" w:tplc="2BE41B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D66A63"/>
    <w:multiLevelType w:val="hybridMultilevel"/>
    <w:tmpl w:val="5478DF3C"/>
    <w:lvl w:ilvl="0" w:tplc="C214EA4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FCE4E51"/>
    <w:multiLevelType w:val="hybridMultilevel"/>
    <w:tmpl w:val="34F644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126B44"/>
    <w:multiLevelType w:val="hybridMultilevel"/>
    <w:tmpl w:val="7B4C9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C90849"/>
    <w:multiLevelType w:val="hybridMultilevel"/>
    <w:tmpl w:val="35A8B5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672993"/>
    <w:multiLevelType w:val="hybridMultilevel"/>
    <w:tmpl w:val="5C84C3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23311F4"/>
    <w:multiLevelType w:val="hybridMultilevel"/>
    <w:tmpl w:val="B2EC7AB4"/>
    <w:lvl w:ilvl="0" w:tplc="CAC0C0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5D45330"/>
    <w:multiLevelType w:val="hybridMultilevel"/>
    <w:tmpl w:val="DC904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9CD7873"/>
    <w:multiLevelType w:val="hybridMultilevel"/>
    <w:tmpl w:val="0EB48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3"/>
  </w:num>
  <w:num w:numId="4">
    <w:abstractNumId w:val="11"/>
  </w:num>
  <w:num w:numId="5">
    <w:abstractNumId w:val="16"/>
  </w:num>
  <w:num w:numId="6">
    <w:abstractNumId w:val="14"/>
  </w:num>
  <w:num w:numId="7">
    <w:abstractNumId w:val="21"/>
  </w:num>
  <w:num w:numId="8">
    <w:abstractNumId w:val="18"/>
  </w:num>
  <w:num w:numId="9">
    <w:abstractNumId w:val="6"/>
  </w:num>
  <w:num w:numId="10">
    <w:abstractNumId w:val="15"/>
  </w:num>
  <w:num w:numId="11">
    <w:abstractNumId w:val="0"/>
  </w:num>
  <w:num w:numId="12">
    <w:abstractNumId w:val="22"/>
  </w:num>
  <w:num w:numId="13">
    <w:abstractNumId w:val="17"/>
  </w:num>
  <w:num w:numId="14">
    <w:abstractNumId w:val="7"/>
  </w:num>
  <w:num w:numId="15">
    <w:abstractNumId w:val="13"/>
  </w:num>
  <w:num w:numId="16">
    <w:abstractNumId w:val="4"/>
  </w:num>
  <w:num w:numId="17">
    <w:abstractNumId w:val="8"/>
  </w:num>
  <w:num w:numId="18">
    <w:abstractNumId w:val="2"/>
  </w:num>
  <w:num w:numId="19">
    <w:abstractNumId w:val="19"/>
  </w:num>
  <w:num w:numId="20">
    <w:abstractNumId w:val="1"/>
  </w:num>
  <w:num w:numId="21">
    <w:abstractNumId w:val="5"/>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59C"/>
    <w:rsid w:val="00003659"/>
    <w:rsid w:val="00004721"/>
    <w:rsid w:val="00006765"/>
    <w:rsid w:val="000204D0"/>
    <w:rsid w:val="000243F5"/>
    <w:rsid w:val="00025CC2"/>
    <w:rsid w:val="00027AEB"/>
    <w:rsid w:val="000307A2"/>
    <w:rsid w:val="0004070F"/>
    <w:rsid w:val="00040C83"/>
    <w:rsid w:val="00045191"/>
    <w:rsid w:val="00051ACA"/>
    <w:rsid w:val="000634E1"/>
    <w:rsid w:val="00072B4B"/>
    <w:rsid w:val="00083F58"/>
    <w:rsid w:val="000853C4"/>
    <w:rsid w:val="00086852"/>
    <w:rsid w:val="00094FAC"/>
    <w:rsid w:val="000A1088"/>
    <w:rsid w:val="000A2C9D"/>
    <w:rsid w:val="000B5C3A"/>
    <w:rsid w:val="000C237F"/>
    <w:rsid w:val="000C2AAD"/>
    <w:rsid w:val="000F58A9"/>
    <w:rsid w:val="00101F95"/>
    <w:rsid w:val="0010344B"/>
    <w:rsid w:val="00105A8E"/>
    <w:rsid w:val="00121B9A"/>
    <w:rsid w:val="00121F3D"/>
    <w:rsid w:val="001231D7"/>
    <w:rsid w:val="00124D27"/>
    <w:rsid w:val="0014466A"/>
    <w:rsid w:val="001549C0"/>
    <w:rsid w:val="00167B71"/>
    <w:rsid w:val="00180571"/>
    <w:rsid w:val="001B6FCD"/>
    <w:rsid w:val="001B7B92"/>
    <w:rsid w:val="001C11DA"/>
    <w:rsid w:val="001D2FCA"/>
    <w:rsid w:val="001D309E"/>
    <w:rsid w:val="001E3582"/>
    <w:rsid w:val="001F053C"/>
    <w:rsid w:val="00201CC9"/>
    <w:rsid w:val="0024175E"/>
    <w:rsid w:val="00242219"/>
    <w:rsid w:val="00243A96"/>
    <w:rsid w:val="002441AD"/>
    <w:rsid w:val="002757D1"/>
    <w:rsid w:val="00276FFB"/>
    <w:rsid w:val="00285293"/>
    <w:rsid w:val="00287CB8"/>
    <w:rsid w:val="00290049"/>
    <w:rsid w:val="00291D7A"/>
    <w:rsid w:val="00294FD6"/>
    <w:rsid w:val="002A50DE"/>
    <w:rsid w:val="002B0D6B"/>
    <w:rsid w:val="002B2948"/>
    <w:rsid w:val="002C0C12"/>
    <w:rsid w:val="002E28C1"/>
    <w:rsid w:val="002E5E09"/>
    <w:rsid w:val="002F3D11"/>
    <w:rsid w:val="002F7949"/>
    <w:rsid w:val="002F7F37"/>
    <w:rsid w:val="00305E78"/>
    <w:rsid w:val="0031167C"/>
    <w:rsid w:val="00311CF4"/>
    <w:rsid w:val="00314FA3"/>
    <w:rsid w:val="0032124C"/>
    <w:rsid w:val="003271F4"/>
    <w:rsid w:val="00332B5A"/>
    <w:rsid w:val="003333E5"/>
    <w:rsid w:val="003416E9"/>
    <w:rsid w:val="003452D7"/>
    <w:rsid w:val="00354464"/>
    <w:rsid w:val="003719E2"/>
    <w:rsid w:val="003907BC"/>
    <w:rsid w:val="00390D69"/>
    <w:rsid w:val="003A3844"/>
    <w:rsid w:val="003B0C73"/>
    <w:rsid w:val="003B2AC7"/>
    <w:rsid w:val="003B2E2B"/>
    <w:rsid w:val="003C2692"/>
    <w:rsid w:val="003E0974"/>
    <w:rsid w:val="003F025A"/>
    <w:rsid w:val="003F28CC"/>
    <w:rsid w:val="00415A78"/>
    <w:rsid w:val="004215E9"/>
    <w:rsid w:val="00422A96"/>
    <w:rsid w:val="00444457"/>
    <w:rsid w:val="00445215"/>
    <w:rsid w:val="00451D85"/>
    <w:rsid w:val="004538BA"/>
    <w:rsid w:val="00454C3B"/>
    <w:rsid w:val="004602E2"/>
    <w:rsid w:val="00461328"/>
    <w:rsid w:val="00492547"/>
    <w:rsid w:val="004A138A"/>
    <w:rsid w:val="004A2A8B"/>
    <w:rsid w:val="004B155F"/>
    <w:rsid w:val="004B4543"/>
    <w:rsid w:val="004D150D"/>
    <w:rsid w:val="004D1FA8"/>
    <w:rsid w:val="004E3A02"/>
    <w:rsid w:val="004E4925"/>
    <w:rsid w:val="004E54C8"/>
    <w:rsid w:val="004F02AA"/>
    <w:rsid w:val="004F4B3F"/>
    <w:rsid w:val="004F5312"/>
    <w:rsid w:val="0053091D"/>
    <w:rsid w:val="00532272"/>
    <w:rsid w:val="00532884"/>
    <w:rsid w:val="00534647"/>
    <w:rsid w:val="005518FF"/>
    <w:rsid w:val="00557567"/>
    <w:rsid w:val="005630CF"/>
    <w:rsid w:val="00563926"/>
    <w:rsid w:val="00566EB0"/>
    <w:rsid w:val="00590197"/>
    <w:rsid w:val="005A4D5D"/>
    <w:rsid w:val="005A5209"/>
    <w:rsid w:val="005A7C5F"/>
    <w:rsid w:val="005B1416"/>
    <w:rsid w:val="005B2F9A"/>
    <w:rsid w:val="005C0DDC"/>
    <w:rsid w:val="005C16F6"/>
    <w:rsid w:val="005C25D2"/>
    <w:rsid w:val="005C3006"/>
    <w:rsid w:val="005C6705"/>
    <w:rsid w:val="005D16E2"/>
    <w:rsid w:val="005E0656"/>
    <w:rsid w:val="005E2E83"/>
    <w:rsid w:val="00601F8F"/>
    <w:rsid w:val="00607C38"/>
    <w:rsid w:val="006117F3"/>
    <w:rsid w:val="006179D9"/>
    <w:rsid w:val="00622470"/>
    <w:rsid w:val="00641EC1"/>
    <w:rsid w:val="00641FF5"/>
    <w:rsid w:val="0064305C"/>
    <w:rsid w:val="006479C1"/>
    <w:rsid w:val="0065196C"/>
    <w:rsid w:val="00661DD6"/>
    <w:rsid w:val="00671FC7"/>
    <w:rsid w:val="00673539"/>
    <w:rsid w:val="0067588B"/>
    <w:rsid w:val="00677ED1"/>
    <w:rsid w:val="0068136E"/>
    <w:rsid w:val="00696F8D"/>
    <w:rsid w:val="006B19E8"/>
    <w:rsid w:val="006B52AC"/>
    <w:rsid w:val="006D2CF2"/>
    <w:rsid w:val="0071284E"/>
    <w:rsid w:val="0071497B"/>
    <w:rsid w:val="00717D57"/>
    <w:rsid w:val="00750C63"/>
    <w:rsid w:val="00751A2C"/>
    <w:rsid w:val="007679ED"/>
    <w:rsid w:val="0077255D"/>
    <w:rsid w:val="007901D5"/>
    <w:rsid w:val="007926D9"/>
    <w:rsid w:val="007C732C"/>
    <w:rsid w:val="007D0C18"/>
    <w:rsid w:val="007D3D54"/>
    <w:rsid w:val="007D6CAF"/>
    <w:rsid w:val="007E0895"/>
    <w:rsid w:val="007F6B29"/>
    <w:rsid w:val="008108CF"/>
    <w:rsid w:val="00820260"/>
    <w:rsid w:val="00847116"/>
    <w:rsid w:val="00852520"/>
    <w:rsid w:val="00852D60"/>
    <w:rsid w:val="0085478C"/>
    <w:rsid w:val="008676BC"/>
    <w:rsid w:val="00887BD4"/>
    <w:rsid w:val="00894EE4"/>
    <w:rsid w:val="00895E0B"/>
    <w:rsid w:val="008A4D52"/>
    <w:rsid w:val="008A7F63"/>
    <w:rsid w:val="008B2B14"/>
    <w:rsid w:val="008C095A"/>
    <w:rsid w:val="008C2889"/>
    <w:rsid w:val="008C67C3"/>
    <w:rsid w:val="008D2763"/>
    <w:rsid w:val="008E0005"/>
    <w:rsid w:val="008F3874"/>
    <w:rsid w:val="008F53E5"/>
    <w:rsid w:val="008F6767"/>
    <w:rsid w:val="009015C3"/>
    <w:rsid w:val="0090193C"/>
    <w:rsid w:val="009053A8"/>
    <w:rsid w:val="009057A1"/>
    <w:rsid w:val="00906F09"/>
    <w:rsid w:val="0091629B"/>
    <w:rsid w:val="009220C8"/>
    <w:rsid w:val="00926DA8"/>
    <w:rsid w:val="009330F0"/>
    <w:rsid w:val="00946454"/>
    <w:rsid w:val="00951D30"/>
    <w:rsid w:val="00962B97"/>
    <w:rsid w:val="0096441A"/>
    <w:rsid w:val="00985331"/>
    <w:rsid w:val="0099185A"/>
    <w:rsid w:val="00993B68"/>
    <w:rsid w:val="009A3EBB"/>
    <w:rsid w:val="009C15BE"/>
    <w:rsid w:val="009C3B34"/>
    <w:rsid w:val="009C4DFC"/>
    <w:rsid w:val="009C6B9E"/>
    <w:rsid w:val="009D4C52"/>
    <w:rsid w:val="00A02361"/>
    <w:rsid w:val="00A105A8"/>
    <w:rsid w:val="00A2199E"/>
    <w:rsid w:val="00A25D40"/>
    <w:rsid w:val="00A31443"/>
    <w:rsid w:val="00A36643"/>
    <w:rsid w:val="00A36D83"/>
    <w:rsid w:val="00A4138B"/>
    <w:rsid w:val="00A5783C"/>
    <w:rsid w:val="00A60024"/>
    <w:rsid w:val="00A633D0"/>
    <w:rsid w:val="00A66183"/>
    <w:rsid w:val="00A828E7"/>
    <w:rsid w:val="00A832CF"/>
    <w:rsid w:val="00A8597B"/>
    <w:rsid w:val="00AA37E9"/>
    <w:rsid w:val="00AB114D"/>
    <w:rsid w:val="00AB4A2D"/>
    <w:rsid w:val="00AB739E"/>
    <w:rsid w:val="00AC2B75"/>
    <w:rsid w:val="00AE6A5A"/>
    <w:rsid w:val="00B14C62"/>
    <w:rsid w:val="00B23CD6"/>
    <w:rsid w:val="00B45AFC"/>
    <w:rsid w:val="00B5735E"/>
    <w:rsid w:val="00B63687"/>
    <w:rsid w:val="00B65121"/>
    <w:rsid w:val="00B7002C"/>
    <w:rsid w:val="00B81ECD"/>
    <w:rsid w:val="00B86DE1"/>
    <w:rsid w:val="00BA19B3"/>
    <w:rsid w:val="00BA25D8"/>
    <w:rsid w:val="00BB2161"/>
    <w:rsid w:val="00BB5D0F"/>
    <w:rsid w:val="00BB7947"/>
    <w:rsid w:val="00BC35E2"/>
    <w:rsid w:val="00BD05F3"/>
    <w:rsid w:val="00BE01B6"/>
    <w:rsid w:val="00BE0D3B"/>
    <w:rsid w:val="00C003FA"/>
    <w:rsid w:val="00C075B6"/>
    <w:rsid w:val="00C25248"/>
    <w:rsid w:val="00C42A58"/>
    <w:rsid w:val="00C534EE"/>
    <w:rsid w:val="00CA1466"/>
    <w:rsid w:val="00CA3AD2"/>
    <w:rsid w:val="00CA651F"/>
    <w:rsid w:val="00CA652B"/>
    <w:rsid w:val="00CA7AE8"/>
    <w:rsid w:val="00CB0E03"/>
    <w:rsid w:val="00CB16FF"/>
    <w:rsid w:val="00CE229A"/>
    <w:rsid w:val="00CE3161"/>
    <w:rsid w:val="00CE3224"/>
    <w:rsid w:val="00CF759C"/>
    <w:rsid w:val="00D04E14"/>
    <w:rsid w:val="00D06641"/>
    <w:rsid w:val="00D12582"/>
    <w:rsid w:val="00D13B06"/>
    <w:rsid w:val="00D2354B"/>
    <w:rsid w:val="00D34363"/>
    <w:rsid w:val="00D37BD1"/>
    <w:rsid w:val="00D53298"/>
    <w:rsid w:val="00D642FD"/>
    <w:rsid w:val="00D73936"/>
    <w:rsid w:val="00D747D6"/>
    <w:rsid w:val="00D7648D"/>
    <w:rsid w:val="00D80B85"/>
    <w:rsid w:val="00D864AD"/>
    <w:rsid w:val="00DB3A13"/>
    <w:rsid w:val="00DB3A79"/>
    <w:rsid w:val="00DB7A63"/>
    <w:rsid w:val="00DC0839"/>
    <w:rsid w:val="00DC64EB"/>
    <w:rsid w:val="00DE01E9"/>
    <w:rsid w:val="00DE1484"/>
    <w:rsid w:val="00DE2E31"/>
    <w:rsid w:val="00E0301B"/>
    <w:rsid w:val="00E15A0F"/>
    <w:rsid w:val="00E21CB8"/>
    <w:rsid w:val="00E27998"/>
    <w:rsid w:val="00E350BB"/>
    <w:rsid w:val="00E45D2F"/>
    <w:rsid w:val="00E553FC"/>
    <w:rsid w:val="00E625E1"/>
    <w:rsid w:val="00E65D67"/>
    <w:rsid w:val="00E6603A"/>
    <w:rsid w:val="00E70348"/>
    <w:rsid w:val="00E725AD"/>
    <w:rsid w:val="00E75CBA"/>
    <w:rsid w:val="00E92271"/>
    <w:rsid w:val="00E931AF"/>
    <w:rsid w:val="00EA26BA"/>
    <w:rsid w:val="00EA57BC"/>
    <w:rsid w:val="00EB49E2"/>
    <w:rsid w:val="00EB5319"/>
    <w:rsid w:val="00ED2F12"/>
    <w:rsid w:val="00EE628E"/>
    <w:rsid w:val="00EE6651"/>
    <w:rsid w:val="00F10A5A"/>
    <w:rsid w:val="00F14ACC"/>
    <w:rsid w:val="00F21A5F"/>
    <w:rsid w:val="00F27D4C"/>
    <w:rsid w:val="00F3036C"/>
    <w:rsid w:val="00F3560E"/>
    <w:rsid w:val="00F3627A"/>
    <w:rsid w:val="00F5003E"/>
    <w:rsid w:val="00F50A8B"/>
    <w:rsid w:val="00F5727B"/>
    <w:rsid w:val="00F60E45"/>
    <w:rsid w:val="00F7749A"/>
    <w:rsid w:val="00F81C84"/>
    <w:rsid w:val="00F87F23"/>
    <w:rsid w:val="00F906AE"/>
    <w:rsid w:val="00F95183"/>
    <w:rsid w:val="00F9555D"/>
    <w:rsid w:val="00F95954"/>
    <w:rsid w:val="00FA112A"/>
    <w:rsid w:val="00FA2017"/>
    <w:rsid w:val="00FA4807"/>
    <w:rsid w:val="00FB0DA8"/>
    <w:rsid w:val="00FB5733"/>
    <w:rsid w:val="00FD52F0"/>
    <w:rsid w:val="00FD6B05"/>
    <w:rsid w:val="00FF2C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895D"/>
  <w15:docId w15:val="{5702BF4F-B576-479C-8B00-199A951E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D85"/>
    <w:pPr>
      <w:spacing w:after="0" w:line="240" w:lineRule="auto"/>
      <w:jc w:val="both"/>
    </w:pPr>
    <w:rPr>
      <w:rFonts w:ascii="Times New Roman" w:eastAsia="Times New Roman" w:hAnsi="Times New Roman" w:cs="Times New Roman"/>
      <w:szCs w:val="20"/>
      <w:lang w:eastAsia="tr-TR"/>
    </w:rPr>
  </w:style>
  <w:style w:type="paragraph" w:styleId="Balk1">
    <w:name w:val="heading 1"/>
    <w:basedOn w:val="Normal"/>
    <w:next w:val="Normal"/>
    <w:link w:val="Balk1Char"/>
    <w:uiPriority w:val="9"/>
    <w:qFormat/>
    <w:rsid w:val="00D7648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rsid w:val="00DE01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451D85"/>
    <w:pPr>
      <w:keepNext/>
      <w:keepLines/>
      <w:suppressAutoHyphens/>
      <w:spacing w:before="240" w:after="60"/>
      <w:jc w:val="left"/>
      <w:outlineLvl w:val="2"/>
    </w:pPr>
    <w:rPr>
      <w:rFonts w:ascii="Arial Black" w:hAnsi="Arial Black"/>
      <w:kern w:val="28"/>
      <w:sz w:val="28"/>
    </w:rPr>
  </w:style>
  <w:style w:type="paragraph" w:styleId="Balk4">
    <w:name w:val="heading 4"/>
    <w:basedOn w:val="Normal"/>
    <w:next w:val="Normal"/>
    <w:link w:val="Balk4Char"/>
    <w:uiPriority w:val="9"/>
    <w:semiHidden/>
    <w:unhideWhenUsed/>
    <w:qFormat/>
    <w:rsid w:val="00451D85"/>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9053A8"/>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semiHidden/>
    <w:unhideWhenUsed/>
    <w:qFormat/>
    <w:rsid w:val="00FD6B05"/>
    <w:pPr>
      <w:spacing w:before="240" w:after="60" w:line="288" w:lineRule="auto"/>
      <w:ind w:left="567"/>
      <w:outlineLvl w:val="5"/>
    </w:pPr>
    <w:rPr>
      <w:rFonts w:ascii="Calibri" w:hAnsi="Calibri"/>
      <w:b/>
      <w:bCs/>
      <w:kern w:val="18"/>
      <w:szCs w:val="22"/>
    </w:rPr>
  </w:style>
  <w:style w:type="paragraph" w:styleId="Balk7">
    <w:name w:val="heading 7"/>
    <w:basedOn w:val="Normal"/>
    <w:next w:val="Normal"/>
    <w:link w:val="Balk7Char"/>
    <w:qFormat/>
    <w:rsid w:val="00FB0DA8"/>
    <w:pPr>
      <w:spacing w:before="240" w:after="60" w:line="288" w:lineRule="auto"/>
      <w:ind w:left="567"/>
      <w:outlineLvl w:val="6"/>
    </w:pPr>
    <w:rPr>
      <w:kern w:val="18"/>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451D85"/>
    <w:rPr>
      <w:rFonts w:ascii="Arial Black" w:eastAsia="Times New Roman" w:hAnsi="Arial Black" w:cs="Times New Roman"/>
      <w:kern w:val="28"/>
      <w:sz w:val="28"/>
      <w:szCs w:val="20"/>
      <w:lang w:eastAsia="tr-TR"/>
    </w:rPr>
  </w:style>
  <w:style w:type="character" w:customStyle="1" w:styleId="Balk4Char">
    <w:name w:val="Başlık 4 Char"/>
    <w:basedOn w:val="VarsaylanParagrafYazTipi"/>
    <w:link w:val="Balk4"/>
    <w:uiPriority w:val="9"/>
    <w:semiHidden/>
    <w:rsid w:val="00451D85"/>
    <w:rPr>
      <w:rFonts w:asciiTheme="majorHAnsi" w:eastAsiaTheme="majorEastAsia" w:hAnsiTheme="majorHAnsi" w:cstheme="majorBidi"/>
      <w:i/>
      <w:iCs/>
      <w:color w:val="2E74B5" w:themeColor="accent1" w:themeShade="BF"/>
      <w:szCs w:val="20"/>
      <w:lang w:eastAsia="tr-TR"/>
    </w:rPr>
  </w:style>
  <w:style w:type="character" w:customStyle="1" w:styleId="Balk2Char">
    <w:name w:val="Başlık 2 Char"/>
    <w:basedOn w:val="VarsaylanParagrafYazTipi"/>
    <w:link w:val="Balk2"/>
    <w:uiPriority w:val="9"/>
    <w:semiHidden/>
    <w:rsid w:val="00DE01E9"/>
    <w:rPr>
      <w:rFonts w:asciiTheme="majorHAnsi" w:eastAsiaTheme="majorEastAsia" w:hAnsiTheme="majorHAnsi" w:cstheme="majorBidi"/>
      <w:color w:val="2E74B5" w:themeColor="accent1" w:themeShade="BF"/>
      <w:sz w:val="26"/>
      <w:szCs w:val="26"/>
      <w:lang w:eastAsia="tr-TR"/>
    </w:rPr>
  </w:style>
  <w:style w:type="paragraph" w:styleId="ListeParagraf">
    <w:name w:val="List Paragraph"/>
    <w:basedOn w:val="Normal"/>
    <w:uiPriority w:val="34"/>
    <w:qFormat/>
    <w:rsid w:val="007C732C"/>
    <w:pPr>
      <w:ind w:left="720"/>
      <w:contextualSpacing/>
    </w:pPr>
  </w:style>
  <w:style w:type="character" w:customStyle="1" w:styleId="Balk5Char">
    <w:name w:val="Başlık 5 Char"/>
    <w:basedOn w:val="VarsaylanParagrafYazTipi"/>
    <w:link w:val="Balk5"/>
    <w:rsid w:val="009053A8"/>
    <w:rPr>
      <w:rFonts w:asciiTheme="majorHAnsi" w:eastAsiaTheme="majorEastAsia" w:hAnsiTheme="majorHAnsi" w:cstheme="majorBidi"/>
      <w:color w:val="2E74B5" w:themeColor="accent1" w:themeShade="BF"/>
      <w:szCs w:val="20"/>
      <w:lang w:eastAsia="tr-TR"/>
    </w:rPr>
  </w:style>
  <w:style w:type="character" w:customStyle="1" w:styleId="AslMetinBal">
    <w:name w:val="AsılıMetinBaşlığı"/>
    <w:rsid w:val="00847116"/>
    <w:rPr>
      <w:rFonts w:ascii="Arial Black" w:hAnsi="Arial Black"/>
    </w:rPr>
  </w:style>
  <w:style w:type="character" w:customStyle="1" w:styleId="Balk7Char">
    <w:name w:val="Başlık 7 Char"/>
    <w:basedOn w:val="VarsaylanParagrafYazTipi"/>
    <w:link w:val="Balk7"/>
    <w:rsid w:val="00FB0DA8"/>
    <w:rPr>
      <w:rFonts w:ascii="Times New Roman" w:eastAsia="Times New Roman" w:hAnsi="Times New Roman" w:cs="Times New Roman"/>
      <w:kern w:val="18"/>
      <w:sz w:val="24"/>
      <w:szCs w:val="24"/>
      <w:lang w:eastAsia="tr-TR"/>
    </w:rPr>
  </w:style>
  <w:style w:type="paragraph" w:styleId="BalonMetni">
    <w:name w:val="Balloon Text"/>
    <w:basedOn w:val="Normal"/>
    <w:link w:val="BalonMetniChar"/>
    <w:uiPriority w:val="99"/>
    <w:semiHidden/>
    <w:unhideWhenUsed/>
    <w:rsid w:val="00D7648D"/>
    <w:rPr>
      <w:rFonts w:ascii="Tahoma" w:hAnsi="Tahoma" w:cs="Tahoma"/>
      <w:sz w:val="16"/>
      <w:szCs w:val="16"/>
    </w:rPr>
  </w:style>
  <w:style w:type="character" w:customStyle="1" w:styleId="BalonMetniChar">
    <w:name w:val="Balon Metni Char"/>
    <w:basedOn w:val="VarsaylanParagrafYazTipi"/>
    <w:link w:val="BalonMetni"/>
    <w:uiPriority w:val="99"/>
    <w:semiHidden/>
    <w:rsid w:val="00D7648D"/>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D7648D"/>
    <w:rPr>
      <w:rFonts w:asciiTheme="majorHAnsi" w:eastAsiaTheme="majorEastAsia" w:hAnsiTheme="majorHAnsi" w:cstheme="majorBidi"/>
      <w:b/>
      <w:bCs/>
      <w:color w:val="2E74B5" w:themeColor="accent1" w:themeShade="BF"/>
      <w:sz w:val="28"/>
      <w:szCs w:val="28"/>
      <w:lang w:eastAsia="tr-TR"/>
    </w:rPr>
  </w:style>
  <w:style w:type="paragraph" w:styleId="NormalWeb">
    <w:name w:val="Normal (Web)"/>
    <w:basedOn w:val="Normal"/>
    <w:uiPriority w:val="99"/>
    <w:unhideWhenUsed/>
    <w:rsid w:val="00445215"/>
    <w:pPr>
      <w:spacing w:before="100" w:beforeAutospacing="1" w:after="100" w:afterAutospacing="1"/>
      <w:jc w:val="left"/>
    </w:pPr>
    <w:rPr>
      <w:sz w:val="24"/>
      <w:szCs w:val="24"/>
    </w:rPr>
  </w:style>
  <w:style w:type="character" w:customStyle="1" w:styleId="BalkAlt">
    <w:name w:val="BaşlıkAlt"/>
    <w:rsid w:val="003416E9"/>
    <w:rPr>
      <w:rFonts w:ascii="Tahoma" w:hAnsi="Tahoma"/>
      <w:b/>
      <w:sz w:val="18"/>
    </w:rPr>
  </w:style>
  <w:style w:type="character" w:customStyle="1" w:styleId="Balk6Char">
    <w:name w:val="Başlık 6 Char"/>
    <w:basedOn w:val="VarsaylanParagrafYazTipi"/>
    <w:link w:val="Balk6"/>
    <w:semiHidden/>
    <w:rsid w:val="00FD6B05"/>
    <w:rPr>
      <w:rFonts w:ascii="Calibri" w:eastAsia="Times New Roman" w:hAnsi="Calibri" w:cs="Times New Roman"/>
      <w:b/>
      <w:bCs/>
      <w:kern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03954">
      <w:bodyDiv w:val="1"/>
      <w:marLeft w:val="0"/>
      <w:marRight w:val="0"/>
      <w:marTop w:val="0"/>
      <w:marBottom w:val="0"/>
      <w:divBdr>
        <w:top w:val="none" w:sz="0" w:space="0" w:color="auto"/>
        <w:left w:val="none" w:sz="0" w:space="0" w:color="auto"/>
        <w:bottom w:val="none" w:sz="0" w:space="0" w:color="auto"/>
        <w:right w:val="none" w:sz="0" w:space="0" w:color="auto"/>
      </w:divBdr>
    </w:div>
    <w:div w:id="73280188">
      <w:bodyDiv w:val="1"/>
      <w:marLeft w:val="0"/>
      <w:marRight w:val="0"/>
      <w:marTop w:val="0"/>
      <w:marBottom w:val="0"/>
      <w:divBdr>
        <w:top w:val="none" w:sz="0" w:space="0" w:color="auto"/>
        <w:left w:val="none" w:sz="0" w:space="0" w:color="auto"/>
        <w:bottom w:val="none" w:sz="0" w:space="0" w:color="auto"/>
        <w:right w:val="none" w:sz="0" w:space="0" w:color="auto"/>
      </w:divBdr>
    </w:div>
    <w:div w:id="90206014">
      <w:bodyDiv w:val="1"/>
      <w:marLeft w:val="0"/>
      <w:marRight w:val="0"/>
      <w:marTop w:val="0"/>
      <w:marBottom w:val="0"/>
      <w:divBdr>
        <w:top w:val="none" w:sz="0" w:space="0" w:color="auto"/>
        <w:left w:val="none" w:sz="0" w:space="0" w:color="auto"/>
        <w:bottom w:val="none" w:sz="0" w:space="0" w:color="auto"/>
        <w:right w:val="none" w:sz="0" w:space="0" w:color="auto"/>
      </w:divBdr>
    </w:div>
    <w:div w:id="192231116">
      <w:bodyDiv w:val="1"/>
      <w:marLeft w:val="0"/>
      <w:marRight w:val="0"/>
      <w:marTop w:val="0"/>
      <w:marBottom w:val="0"/>
      <w:divBdr>
        <w:top w:val="none" w:sz="0" w:space="0" w:color="auto"/>
        <w:left w:val="none" w:sz="0" w:space="0" w:color="auto"/>
        <w:bottom w:val="none" w:sz="0" w:space="0" w:color="auto"/>
        <w:right w:val="none" w:sz="0" w:space="0" w:color="auto"/>
      </w:divBdr>
    </w:div>
    <w:div w:id="860702484">
      <w:bodyDiv w:val="1"/>
      <w:marLeft w:val="0"/>
      <w:marRight w:val="0"/>
      <w:marTop w:val="0"/>
      <w:marBottom w:val="0"/>
      <w:divBdr>
        <w:top w:val="none" w:sz="0" w:space="0" w:color="auto"/>
        <w:left w:val="none" w:sz="0" w:space="0" w:color="auto"/>
        <w:bottom w:val="none" w:sz="0" w:space="0" w:color="auto"/>
        <w:right w:val="none" w:sz="0" w:space="0" w:color="auto"/>
      </w:divBdr>
    </w:div>
    <w:div w:id="1187519169">
      <w:bodyDiv w:val="1"/>
      <w:marLeft w:val="0"/>
      <w:marRight w:val="0"/>
      <w:marTop w:val="0"/>
      <w:marBottom w:val="0"/>
      <w:divBdr>
        <w:top w:val="none" w:sz="0" w:space="0" w:color="auto"/>
        <w:left w:val="none" w:sz="0" w:space="0" w:color="auto"/>
        <w:bottom w:val="none" w:sz="0" w:space="0" w:color="auto"/>
        <w:right w:val="none" w:sz="0" w:space="0" w:color="auto"/>
      </w:divBdr>
    </w:div>
    <w:div w:id="1661152897">
      <w:bodyDiv w:val="1"/>
      <w:marLeft w:val="0"/>
      <w:marRight w:val="0"/>
      <w:marTop w:val="0"/>
      <w:marBottom w:val="0"/>
      <w:divBdr>
        <w:top w:val="none" w:sz="0" w:space="0" w:color="auto"/>
        <w:left w:val="none" w:sz="0" w:space="0" w:color="auto"/>
        <w:bottom w:val="none" w:sz="0" w:space="0" w:color="auto"/>
        <w:right w:val="none" w:sz="0" w:space="0" w:color="auto"/>
      </w:divBdr>
    </w:div>
    <w:div w:id="1790393537">
      <w:bodyDiv w:val="1"/>
      <w:marLeft w:val="0"/>
      <w:marRight w:val="0"/>
      <w:marTop w:val="0"/>
      <w:marBottom w:val="0"/>
      <w:divBdr>
        <w:top w:val="none" w:sz="0" w:space="0" w:color="auto"/>
        <w:left w:val="none" w:sz="0" w:space="0" w:color="auto"/>
        <w:bottom w:val="none" w:sz="0" w:space="0" w:color="auto"/>
        <w:right w:val="none" w:sz="0" w:space="0" w:color="auto"/>
      </w:divBdr>
    </w:div>
    <w:div w:id="1899976498">
      <w:bodyDiv w:val="1"/>
      <w:marLeft w:val="0"/>
      <w:marRight w:val="0"/>
      <w:marTop w:val="0"/>
      <w:marBottom w:val="0"/>
      <w:divBdr>
        <w:top w:val="none" w:sz="0" w:space="0" w:color="auto"/>
        <w:left w:val="none" w:sz="0" w:space="0" w:color="auto"/>
        <w:bottom w:val="none" w:sz="0" w:space="0" w:color="auto"/>
        <w:right w:val="none" w:sz="0" w:space="0" w:color="auto"/>
      </w:divBdr>
    </w:div>
    <w:div w:id="201780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E:\BE&#350;&#304;KTA&#350;%204511\Evraklar\CAPTURE%20GENEL%20MUHASEBE%206-7\27.ti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DDA33-CF42-43E2-B9BB-FF012A06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1194</Words>
  <Characters>6807</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Abdülkadir Tilki</cp:lastModifiedBy>
  <cp:revision>9</cp:revision>
  <dcterms:created xsi:type="dcterms:W3CDTF">2019-07-28T10:24:00Z</dcterms:created>
  <dcterms:modified xsi:type="dcterms:W3CDTF">2020-11-10T11:22:00Z</dcterms:modified>
</cp:coreProperties>
</file>